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0CC" w:rsidRPr="00312087" w:rsidRDefault="00AC60CC" w:rsidP="00AC60CC">
      <w:pPr>
        <w:pStyle w:val="Tytu"/>
      </w:pPr>
      <w:bookmarkStart w:id="0" w:name="_Hlk61934948"/>
      <w:bookmarkStart w:id="1" w:name="_Toc22722589"/>
      <w:r w:rsidRPr="00312087">
        <w:t>D - 08.02.02 CHODNIK Z BRUKOWEJ KOSTKI BETONOWEJ</w:t>
      </w:r>
    </w:p>
    <w:bookmarkEnd w:id="0"/>
    <w:p w:rsidR="00AC60CC" w:rsidRPr="00312087" w:rsidRDefault="00AC60CC" w:rsidP="00AC60CC">
      <w:pPr>
        <w:pStyle w:val="Nagwek1"/>
        <w:numPr>
          <w:ilvl w:val="0"/>
          <w:numId w:val="60"/>
        </w:numPr>
      </w:pPr>
      <w:r>
        <w:t xml:space="preserve">1. </w:t>
      </w:r>
      <w:r w:rsidRPr="00312087">
        <w:t>WSTĘP</w:t>
      </w:r>
    </w:p>
    <w:p w:rsidR="00AC60CC" w:rsidRPr="00312087" w:rsidRDefault="00AC60CC" w:rsidP="0008133E">
      <w:pPr>
        <w:pStyle w:val="Lista2"/>
        <w:numPr>
          <w:ilvl w:val="1"/>
          <w:numId w:val="54"/>
        </w:numPr>
      </w:pPr>
      <w:r>
        <w:t xml:space="preserve">1.1 </w:t>
      </w:r>
      <w:r w:rsidRPr="00312087">
        <w:t>Przedmiot ST</w:t>
      </w:r>
    </w:p>
    <w:p w:rsidR="00AC60CC" w:rsidRPr="00312087" w:rsidRDefault="00AC60CC" w:rsidP="0008133E">
      <w:pPr>
        <w:pStyle w:val="Tekstpodstawowyzwciciem"/>
      </w:pPr>
      <w:r w:rsidRPr="00312087">
        <w:t>Przedmiotem niniejszej specyfikacji technicznej (ST) są wymagania dotyczące wykonania i odbioru robót związanych z wykonaniem chodnika</w:t>
      </w:r>
      <w:r>
        <w:t>, parkingu i zjazdów</w:t>
      </w:r>
      <w:r w:rsidRPr="00312087">
        <w:t xml:space="preserve"> z brukowej kostki betonowej.</w:t>
      </w:r>
    </w:p>
    <w:p w:rsidR="00AC60CC" w:rsidRPr="00312087" w:rsidRDefault="00AC60CC" w:rsidP="0008133E">
      <w:pPr>
        <w:pStyle w:val="Lista2"/>
        <w:numPr>
          <w:ilvl w:val="1"/>
          <w:numId w:val="54"/>
        </w:numPr>
      </w:pPr>
      <w:r>
        <w:t xml:space="preserve">1.2 </w:t>
      </w:r>
      <w:r w:rsidRPr="00312087">
        <w:t>Zakres stosowania ST</w:t>
      </w:r>
    </w:p>
    <w:p w:rsidR="00AC60CC" w:rsidRPr="00312087" w:rsidRDefault="00AC60CC" w:rsidP="0008133E">
      <w:pPr>
        <w:pStyle w:val="Tekstpodstawowyzwciciem"/>
      </w:pPr>
      <w:r w:rsidRPr="00312087">
        <w:t>Specyfikacja techniczna (ST) stanowi obowiązującą podstawę jako dokument przetargowy i kontraktowy przy zlecaniu i realizacji robót na drogach.</w:t>
      </w:r>
    </w:p>
    <w:p w:rsidR="00AC60CC" w:rsidRPr="00312087" w:rsidRDefault="00AC60CC" w:rsidP="0008133E">
      <w:pPr>
        <w:pStyle w:val="Lista2"/>
        <w:numPr>
          <w:ilvl w:val="1"/>
          <w:numId w:val="54"/>
        </w:numPr>
      </w:pPr>
      <w:r>
        <w:t xml:space="preserve">1.3 </w:t>
      </w:r>
      <w:r w:rsidRPr="00312087">
        <w:t>Zakres robót objętych ST</w:t>
      </w:r>
    </w:p>
    <w:p w:rsidR="00AC60CC" w:rsidRPr="00312087" w:rsidRDefault="00AC60CC" w:rsidP="0008133E">
      <w:pPr>
        <w:pStyle w:val="Lista-kontynuacja2"/>
      </w:pPr>
      <w:r w:rsidRPr="00312087">
        <w:t>Ustalenia zawarte w niniejszej specyfikacji dotyczą zasad prowadzenia robót związanych z:</w:t>
      </w:r>
    </w:p>
    <w:p w:rsidR="00AC60CC" w:rsidRPr="00312087" w:rsidRDefault="00AC60CC" w:rsidP="0008133E">
      <w:pPr>
        <w:pStyle w:val="Tekstpodstawowyzwciciem2"/>
      </w:pPr>
      <w:r w:rsidRPr="00312087">
        <w:t>wykonaniem nawierzchni chodników i zjazdów.</w:t>
      </w:r>
    </w:p>
    <w:p w:rsidR="00AC60CC" w:rsidRPr="00312087" w:rsidRDefault="00AC60CC" w:rsidP="0008133E">
      <w:pPr>
        <w:pStyle w:val="Lista2"/>
        <w:numPr>
          <w:ilvl w:val="1"/>
          <w:numId w:val="54"/>
        </w:numPr>
      </w:pPr>
      <w:r>
        <w:t xml:space="preserve">1.4 </w:t>
      </w:r>
      <w:r w:rsidRPr="00312087">
        <w:t>Określenia podstawowe</w:t>
      </w:r>
    </w:p>
    <w:p w:rsidR="00AC60CC" w:rsidRPr="00312087" w:rsidRDefault="00AC60CC" w:rsidP="0008133E">
      <w:pPr>
        <w:pStyle w:val="Lista2"/>
        <w:numPr>
          <w:ilvl w:val="2"/>
          <w:numId w:val="54"/>
        </w:numPr>
        <w:rPr>
          <w:u w:color="000000"/>
        </w:rPr>
      </w:pPr>
      <w:r w:rsidRPr="00312087">
        <w:rPr>
          <w:u w:color="000000"/>
        </w:rPr>
        <w:t>Betonowa kostka brukowa - kształtka wytwarzana z betonu metodą wibro prasowania. Produkowana jest jako kształtka jednowarstwowa lub w dwóch warstwach połączonych ze sobą trwale w fazie produkcji.</w:t>
      </w:r>
    </w:p>
    <w:p w:rsidR="00AC60CC" w:rsidRPr="00312087" w:rsidRDefault="00AC60CC" w:rsidP="0008133E">
      <w:pPr>
        <w:pStyle w:val="Lista2"/>
        <w:numPr>
          <w:ilvl w:val="2"/>
          <w:numId w:val="54"/>
        </w:numPr>
        <w:rPr>
          <w:u w:color="000000"/>
        </w:rPr>
      </w:pPr>
      <w:r w:rsidRPr="00312087">
        <w:rPr>
          <w:u w:color="000000"/>
        </w:rPr>
        <w:t>Pozostałe określenia podstawowe są zgodne z obowiązującymi, odpowiednimi polskimi normami i z definicjami i z definicjami podanymi w ST D-M-00.00.00 „Wymagania ogólne” pkt 1.4.</w:t>
      </w:r>
    </w:p>
    <w:p w:rsidR="00AC60CC" w:rsidRPr="00312087" w:rsidRDefault="00AC60CC" w:rsidP="0008133E">
      <w:pPr>
        <w:pStyle w:val="Lista2"/>
        <w:numPr>
          <w:ilvl w:val="1"/>
          <w:numId w:val="54"/>
        </w:numPr>
      </w:pPr>
      <w:r w:rsidRPr="00312087">
        <w:t>Ogólne wymagania dotyczące robót</w:t>
      </w:r>
    </w:p>
    <w:p w:rsidR="00AC60CC" w:rsidRPr="00312087" w:rsidRDefault="00AC60CC" w:rsidP="0008133E">
      <w:pPr>
        <w:pStyle w:val="Tekstpodstawowyzwciciem"/>
      </w:pPr>
      <w:r w:rsidRPr="00312087">
        <w:t>Ogólne wymagania dotyczące robót podano w ST D-M-00.00.00 „Wymagania ogólne” pkt 1.5.</w:t>
      </w:r>
    </w:p>
    <w:p w:rsidR="00AC60CC" w:rsidRPr="00AC60CC" w:rsidRDefault="00AC60CC" w:rsidP="0008133E">
      <w:pPr>
        <w:pStyle w:val="Lista2"/>
      </w:pPr>
      <w:r>
        <w:t>2.</w:t>
      </w:r>
      <w:r w:rsidR="0008133E">
        <w:tab/>
      </w:r>
      <w:r w:rsidRPr="00AC60CC">
        <w:t>MATERIAŁY</w:t>
      </w:r>
    </w:p>
    <w:p w:rsidR="00AC60CC" w:rsidRPr="00312087" w:rsidRDefault="00AC60CC" w:rsidP="0008133E">
      <w:pPr>
        <w:pStyle w:val="Lista3"/>
        <w:numPr>
          <w:ilvl w:val="1"/>
          <w:numId w:val="54"/>
        </w:numPr>
      </w:pPr>
      <w:r>
        <w:t xml:space="preserve">2.1 </w:t>
      </w:r>
      <w:r w:rsidRPr="00312087">
        <w:t>Ogólne wymagania dotyczące materiałów</w:t>
      </w:r>
    </w:p>
    <w:p w:rsidR="00AC60CC" w:rsidRPr="00312087" w:rsidRDefault="00AC60CC" w:rsidP="0008133E">
      <w:pPr>
        <w:pStyle w:val="Tekstpodstawowyzwciciem"/>
      </w:pPr>
      <w:r w:rsidRPr="00312087">
        <w:t xml:space="preserve">Ogólne wymagania dotyczące materiałów, ich pozyskiwania i składowania, podano w  ST D-M-00.00.00 „Wymagania ogólne” </w:t>
      </w:r>
    </w:p>
    <w:p w:rsidR="00AC60CC" w:rsidRPr="00312087" w:rsidRDefault="00AC60CC" w:rsidP="0008133E">
      <w:pPr>
        <w:pStyle w:val="Lista3"/>
        <w:numPr>
          <w:ilvl w:val="1"/>
          <w:numId w:val="54"/>
        </w:numPr>
      </w:pPr>
      <w:r>
        <w:t xml:space="preserve">2.2 </w:t>
      </w:r>
      <w:r w:rsidRPr="00312087">
        <w:t>Betonowa kostka brukowa</w:t>
      </w:r>
    </w:p>
    <w:p w:rsidR="00AC60CC" w:rsidRPr="00312087" w:rsidRDefault="00AC60CC" w:rsidP="0008133E">
      <w:pPr>
        <w:pStyle w:val="Lista4"/>
        <w:numPr>
          <w:ilvl w:val="2"/>
          <w:numId w:val="54"/>
        </w:numPr>
        <w:rPr>
          <w:u w:color="000000"/>
        </w:rPr>
      </w:pPr>
      <w:r>
        <w:rPr>
          <w:u w:color="000000"/>
        </w:rPr>
        <w:t xml:space="preserve">2.2.1 </w:t>
      </w:r>
      <w:r w:rsidRPr="00312087">
        <w:rPr>
          <w:u w:color="000000"/>
        </w:rPr>
        <w:t>Klasyfikacja betonowych kostek brukowych.</w:t>
      </w:r>
    </w:p>
    <w:p w:rsidR="00AC60CC" w:rsidRPr="00312087" w:rsidRDefault="00AC60CC" w:rsidP="0008133E">
      <w:pPr>
        <w:pStyle w:val="Lista-kontynuacja"/>
        <w:rPr>
          <w:color w:val="auto"/>
        </w:rPr>
      </w:pPr>
      <w:r w:rsidRPr="00312087">
        <w:rPr>
          <w:shd w:val="clear" w:color="auto" w:fill="FFFFFF"/>
        </w:rPr>
        <w:t>Betonowa kostka brukowa może mieć następujące cechy charakterystyczne, określone</w:t>
      </w:r>
      <w:r w:rsidRPr="00312087">
        <w:rPr>
          <w:shd w:val="clear" w:color="auto" w:fill="FFFFFF"/>
        </w:rPr>
        <w:br/>
        <w:t>w katalogu producenta:</w:t>
      </w:r>
    </w:p>
    <w:p w:rsidR="00AC60CC" w:rsidRPr="00312087" w:rsidRDefault="00AC60CC" w:rsidP="0008133E">
      <w:pPr>
        <w:pStyle w:val="Lista5"/>
        <w:numPr>
          <w:ilvl w:val="1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odmianę:</w:t>
      </w:r>
    </w:p>
    <w:p w:rsidR="00AC60CC" w:rsidRPr="00312087" w:rsidRDefault="00AC60CC" w:rsidP="0008133E">
      <w:pPr>
        <w:pStyle w:val="Lista5"/>
        <w:numPr>
          <w:ilvl w:val="2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kostka jednowarstwowa (z jednego rodzaju betonu),</w:t>
      </w:r>
    </w:p>
    <w:p w:rsidR="00AC60CC" w:rsidRPr="00312087" w:rsidRDefault="00AC60CC" w:rsidP="0008133E">
      <w:pPr>
        <w:pStyle w:val="Lista5"/>
        <w:numPr>
          <w:ilvl w:val="2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kostka dwuwarstwowa z betonu warstwy spodniej konstrukcyjnej i warstwy</w:t>
      </w:r>
      <w:r w:rsidRPr="00312087">
        <w:rPr>
          <w:shd w:val="clear" w:color="auto" w:fill="FFFFFF"/>
        </w:rPr>
        <w:br/>
        <w:t>ścieralnej (górnej) zwykle barwionej grubości min. 5 mm,</w:t>
      </w:r>
    </w:p>
    <w:p w:rsidR="00AC60CC" w:rsidRPr="00312087" w:rsidRDefault="00AC60CC" w:rsidP="0008133E">
      <w:pPr>
        <w:pStyle w:val="Lista5"/>
        <w:numPr>
          <w:ilvl w:val="1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barwę:</w:t>
      </w:r>
    </w:p>
    <w:p w:rsidR="00AC60CC" w:rsidRPr="00312087" w:rsidRDefault="00AC60CC" w:rsidP="0008133E">
      <w:pPr>
        <w:pStyle w:val="Lista5"/>
        <w:numPr>
          <w:ilvl w:val="2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kostka z betonu niebarwionego,</w:t>
      </w:r>
    </w:p>
    <w:p w:rsidR="00AC60CC" w:rsidRPr="00312087" w:rsidRDefault="00AC60CC" w:rsidP="0008133E">
      <w:pPr>
        <w:pStyle w:val="Lista5"/>
        <w:numPr>
          <w:ilvl w:val="2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kostka kolorowa, z betonu barwionego;</w:t>
      </w:r>
    </w:p>
    <w:p w:rsidR="00AC60CC" w:rsidRPr="00312087" w:rsidRDefault="00AC60CC" w:rsidP="0008133E">
      <w:pPr>
        <w:pStyle w:val="Lista5"/>
        <w:numPr>
          <w:ilvl w:val="1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wzór (kształt) kostki: zgodny z kształtami określonymi przez producenta,</w:t>
      </w:r>
    </w:p>
    <w:p w:rsidR="00AC60CC" w:rsidRPr="00312087" w:rsidRDefault="00AC60CC" w:rsidP="0008133E">
      <w:pPr>
        <w:pStyle w:val="Lista5"/>
        <w:numPr>
          <w:ilvl w:val="1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wymiary, zgodne z wymiarami określonymi przez producenta; zalecane grubości:</w:t>
      </w:r>
    </w:p>
    <w:p w:rsidR="00AC60CC" w:rsidRPr="00312087" w:rsidRDefault="00AC60CC" w:rsidP="0008133E">
      <w:pPr>
        <w:pStyle w:val="Lista5"/>
        <w:numPr>
          <w:ilvl w:val="2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dla nawietrzni przeznaczonej do ruchu pojazdów - 80 mm, 100 mm,</w:t>
      </w:r>
    </w:p>
    <w:p w:rsidR="00AC60CC" w:rsidRPr="00312087" w:rsidRDefault="00AC60CC" w:rsidP="0008133E">
      <w:pPr>
        <w:pStyle w:val="Lista5"/>
        <w:numPr>
          <w:ilvl w:val="2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dla ciągów pieszych - 60 mm, 80 mm,</w:t>
      </w:r>
    </w:p>
    <w:p w:rsidR="00AC60CC" w:rsidRPr="00312087" w:rsidRDefault="00AC60CC" w:rsidP="0008133E">
      <w:pPr>
        <w:pStyle w:val="Lista5"/>
        <w:numPr>
          <w:ilvl w:val="2"/>
          <w:numId w:val="46"/>
        </w:numPr>
        <w:rPr>
          <w:color w:val="auto"/>
        </w:rPr>
      </w:pPr>
      <w:r w:rsidRPr="00312087">
        <w:rPr>
          <w:shd w:val="clear" w:color="auto" w:fill="FFFFFF"/>
        </w:rPr>
        <w:t>w indywidualnych rozwiązaniach dopuszcza się inne grubości kostek niż podano powyżej.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shd w:val="clear" w:color="auto" w:fill="FFFFFF"/>
        </w:rPr>
        <w:t>Pożądane jest, aby wymiary kostek były dostosowane do sposobu układania i siatki spoin oraz umożliwiały wykonanie warstwy o szerokości 1,0 m lub 1,5 m bez konieczności przecinania elementów w trakcie ich wbudowywania w nawierzchnię.</w:t>
      </w:r>
    </w:p>
    <w:p w:rsidR="00AC60CC" w:rsidRPr="00312087" w:rsidRDefault="00AC60CC" w:rsidP="0008133E">
      <w:pPr>
        <w:pStyle w:val="Tekstpodstawowy"/>
        <w:rPr>
          <w:color w:val="auto"/>
        </w:rPr>
      </w:pPr>
      <w:r w:rsidRPr="00312087">
        <w:rPr>
          <w:shd w:val="clear" w:color="auto" w:fill="FFFFFF"/>
        </w:rPr>
        <w:lastRenderedPageBreak/>
        <w:t>Kostki mogą być produkowane z występami dystansowymi na powierzchniach bocznych</w:t>
      </w:r>
      <w:r w:rsidRPr="00312087">
        <w:rPr>
          <w:shd w:val="clear" w:color="auto" w:fill="FFFFFF"/>
        </w:rPr>
        <w:br/>
        <w:t>oraz z fazą lub bez fazy (w tym z mikrofazą) krawędzi górnych.</w:t>
      </w:r>
    </w:p>
    <w:p w:rsidR="00AC60CC" w:rsidRPr="00312087" w:rsidRDefault="00AC60CC" w:rsidP="0008133E">
      <w:pPr>
        <w:pStyle w:val="Lista4"/>
        <w:numPr>
          <w:ilvl w:val="2"/>
          <w:numId w:val="54"/>
        </w:numPr>
        <w:rPr>
          <w:u w:color="000000"/>
        </w:rPr>
      </w:pPr>
      <w:r>
        <w:rPr>
          <w:u w:color="000000"/>
        </w:rPr>
        <w:t xml:space="preserve">2.2.2 </w:t>
      </w:r>
      <w:r w:rsidRPr="00312087">
        <w:rPr>
          <w:u w:color="000000"/>
        </w:rPr>
        <w:t>Wymagania techniczne stawiane betonowym kostkom brukowym.</w:t>
      </w:r>
    </w:p>
    <w:p w:rsidR="00AC60CC" w:rsidRPr="00312087" w:rsidRDefault="00AC60CC" w:rsidP="0008133E">
      <w:pPr>
        <w:pStyle w:val="Lista-kontynuacja"/>
        <w:rPr>
          <w:shd w:val="clear" w:color="auto" w:fill="FFFFFF"/>
        </w:rPr>
      </w:pPr>
      <w:r w:rsidRPr="00312087">
        <w:rPr>
          <w:shd w:val="clear" w:color="auto" w:fill="FFFFFF"/>
        </w:rPr>
        <w:t>Wymagania techniczne stawiane betonowym kostkom brukowym stosowanym na</w:t>
      </w:r>
      <w:r w:rsidRPr="00312087">
        <w:rPr>
          <w:shd w:val="clear" w:color="auto" w:fill="FFFFFF"/>
        </w:rPr>
        <w:br/>
        <w:t>nawierzchniach dróg, ulic, chodników itp. przedstawiono w Tablicy 1.</w:t>
      </w:r>
    </w:p>
    <w:p w:rsidR="00AC60CC" w:rsidRPr="00312087" w:rsidRDefault="00AC60CC" w:rsidP="00AC60CC">
      <w:pPr>
        <w:pStyle w:val="Legenda"/>
      </w:pPr>
      <w:r w:rsidRPr="00312087">
        <w:rPr>
          <w:sz w:val="22"/>
          <w:szCs w:val="22"/>
          <w:shd w:val="clear" w:color="auto" w:fill="FFFFFF"/>
        </w:rPr>
        <w:t>Tablica 1.</w:t>
      </w:r>
      <w:r w:rsidRPr="00312087">
        <w:rPr>
          <w:shd w:val="clear" w:color="auto" w:fill="FFFFFF"/>
        </w:rPr>
        <w:t xml:space="preserve"> Wymagania wobec betonowej kostki brukowej do stosowania na zewnętrznych</w:t>
      </w:r>
      <w:r w:rsidRPr="00312087">
        <w:rPr>
          <w:shd w:val="clear" w:color="auto" w:fill="FFFFFF"/>
        </w:rPr>
        <w:br/>
        <w:t>nawierzchniach, mających kontakt z solą odladzającą w warunkach mrozu.</w:t>
      </w:r>
    </w:p>
    <w:tbl>
      <w:tblPr>
        <w:tblW w:w="97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3494"/>
        <w:gridCol w:w="1003"/>
        <w:gridCol w:w="324"/>
        <w:gridCol w:w="2004"/>
        <w:gridCol w:w="490"/>
        <w:gridCol w:w="1867"/>
      </w:tblGrid>
      <w:tr w:rsidR="00AC60CC" w:rsidRPr="00707F32" w:rsidTr="00AD51E2">
        <w:trPr>
          <w:trHeight w:val="9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-567"/>
              <w:jc w:val="center"/>
            </w:pPr>
            <w:r w:rsidRPr="00707F32">
              <w:rPr>
                <w:bCs/>
                <w:shd w:val="clear" w:color="auto" w:fill="FFFFFF"/>
              </w:rPr>
              <w:t>Lp.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Cecha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  <w:rPr>
                <w:bCs/>
                <w:shd w:val="clear" w:color="auto" w:fill="FFFFFF"/>
              </w:rPr>
            </w:pPr>
            <w:r w:rsidRPr="00707F32">
              <w:rPr>
                <w:bCs/>
                <w:shd w:val="clear" w:color="auto" w:fill="FFFFFF"/>
              </w:rPr>
              <w:t>Załącznik Normy</w:t>
            </w:r>
          </w:p>
          <w:p w:rsidR="00AC60CC" w:rsidRPr="00707F32" w:rsidRDefault="00AC60CC" w:rsidP="00AD51E2">
            <w:pPr>
              <w:spacing w:line="235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PN-EN1338</w:t>
            </w:r>
            <w:r w:rsidR="0008133E">
              <w:rPr>
                <w:bCs/>
                <w:shd w:val="clear" w:color="auto" w:fill="FFFFFF"/>
              </w:rPr>
              <w:t xml:space="preserve"> lub równoważnej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Wymaganie</w:t>
            </w:r>
          </w:p>
        </w:tc>
      </w:tr>
      <w:tr w:rsidR="00AC60CC" w:rsidRPr="00707F32" w:rsidTr="00AD51E2">
        <w:trPr>
          <w:trHeight w:hRule="exact"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24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1.</w:t>
            </w:r>
          </w:p>
        </w:tc>
        <w:tc>
          <w:tcPr>
            <w:tcW w:w="9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12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Kształt i wymiary</w:t>
            </w:r>
          </w:p>
        </w:tc>
      </w:tr>
      <w:tr w:rsidR="00AC60CC" w:rsidRPr="00707F32" w:rsidTr="00AD51E2">
        <w:trPr>
          <w:trHeight w:hRule="exact" w:val="7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80" w:firstLine="0"/>
              <w:jc w:val="center"/>
            </w:pPr>
            <w:r w:rsidRPr="00707F32">
              <w:rPr>
                <w:bCs/>
                <w:shd w:val="clear" w:color="auto" w:fill="FFFFFF"/>
              </w:rPr>
              <w:t>1.1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left="100" w:firstLine="0"/>
              <w:jc w:val="center"/>
            </w:pPr>
            <w:r w:rsidRPr="00707F32">
              <w:rPr>
                <w:bCs/>
                <w:shd w:val="clear" w:color="auto" w:fill="FFFFFF"/>
              </w:rPr>
              <w:t>Dopuszczalne odchyłki od zadeklaro-</w:t>
            </w:r>
            <w:r w:rsidRPr="00707F32">
              <w:rPr>
                <w:bCs/>
                <w:shd w:val="clear" w:color="auto" w:fill="FFFFFF"/>
              </w:rPr>
              <w:br/>
              <w:t>wanych wymiarów kostki grubości*-</w:t>
            </w:r>
            <w:r w:rsidRPr="00707F32">
              <w:rPr>
                <w:bCs/>
                <w:shd w:val="clear" w:color="auto" w:fill="FFFFFF"/>
                <w:vertAlign w:val="superscript"/>
              </w:rPr>
              <w:t>1</w:t>
            </w:r>
            <w:r w:rsidRPr="00707F32">
              <w:rPr>
                <w:bCs/>
                <w:shd w:val="clear" w:color="auto" w:fill="FFFFFF"/>
              </w:rPr>
              <w:t>:</w:t>
            </w:r>
            <w:r w:rsidRPr="00707F32">
              <w:rPr>
                <w:bCs/>
                <w:shd w:val="clear" w:color="auto" w:fill="FFFFFF"/>
              </w:rPr>
              <w:br/>
              <w:t>&lt; 100 mm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C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456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Długość Szerokość Grubość</w:t>
            </w:r>
            <w:r w:rsidRPr="00707F32">
              <w:rPr>
                <w:bCs/>
                <w:shd w:val="clear" w:color="auto" w:fill="FFFFFF"/>
              </w:rPr>
              <w:br/>
              <w:t>± 2 mm ± 2 mm ± 3 mm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Różnica pomiędzy</w:t>
            </w:r>
            <w:r w:rsidRPr="00707F32">
              <w:rPr>
                <w:bCs/>
                <w:shd w:val="clear" w:color="auto" w:fill="FFFFFF"/>
              </w:rPr>
              <w:br/>
              <w:t>dwoma pomiarami</w:t>
            </w:r>
            <w:r w:rsidRPr="00707F32">
              <w:rPr>
                <w:bCs/>
                <w:shd w:val="clear" w:color="auto" w:fill="FFFFFF"/>
              </w:rPr>
              <w:br/>
              <w:t>grubości, tej samej</w:t>
            </w:r>
          </w:p>
        </w:tc>
      </w:tr>
      <w:tr w:rsidR="00AC60CC" w:rsidRPr="00707F32" w:rsidTr="00AD51E2">
        <w:trPr>
          <w:trHeight w:hRule="exact" w:val="216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349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&gt; 100 mm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2818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± 3 mm ± 3 mm ± 4 mm</w:t>
            </w:r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kostki &lt; 3 mm</w:t>
            </w:r>
          </w:p>
        </w:tc>
      </w:tr>
      <w:tr w:rsidR="00AC60CC" w:rsidRPr="00707F32" w:rsidTr="00AD51E2">
        <w:trPr>
          <w:trHeight w:hRule="exact"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80" w:firstLine="0"/>
              <w:jc w:val="center"/>
            </w:pPr>
            <w:r w:rsidRPr="00707F32">
              <w:rPr>
                <w:bCs/>
                <w:shd w:val="clear" w:color="auto" w:fill="FFFFFF"/>
              </w:rPr>
              <w:t>1.2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Odchyłki płaskości i pofalowania</w:t>
            </w:r>
            <w:r w:rsidRPr="00707F32">
              <w:rPr>
                <w:bCs/>
                <w:shd w:val="clear" w:color="auto" w:fill="FFFFFF"/>
              </w:rPr>
              <w:br/>
              <w:t>(jeśli maksymalne wymiary kostki</w:t>
            </w:r>
            <w:r w:rsidRPr="00707F32">
              <w:rPr>
                <w:bCs/>
                <w:shd w:val="clear" w:color="auto" w:fill="FFFFFF"/>
              </w:rPr>
              <w:br/>
              <w:t>&gt;300 mm), przy długości pomiarowej*-</w:t>
            </w:r>
            <w:r w:rsidRPr="00707F32">
              <w:rPr>
                <w:bCs/>
                <w:shd w:val="clear" w:color="auto" w:fill="FFFFFF"/>
                <w:vertAlign w:val="superscript"/>
              </w:rPr>
              <w:t>1</w:t>
            </w:r>
            <w:r w:rsidRPr="00707F32">
              <w:rPr>
                <w:bCs/>
                <w:shd w:val="clear" w:color="auto" w:fill="FFFFFF"/>
              </w:rPr>
              <w:t>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C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83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Maksymalna (w mm)</w:t>
            </w:r>
            <w:r w:rsidRPr="00707F32">
              <w:rPr>
                <w:bCs/>
                <w:shd w:val="clear" w:color="auto" w:fill="FFFFFF"/>
              </w:rPr>
              <w:br/>
              <w:t>wypukłość wklęsłość</w:t>
            </w:r>
          </w:p>
        </w:tc>
      </w:tr>
      <w:tr w:rsidR="00AC60CC" w:rsidRPr="00707F32" w:rsidTr="00AD51E2">
        <w:trPr>
          <w:trHeight w:hRule="exact" w:val="221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349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300 mm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2818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880" w:firstLine="0"/>
              <w:jc w:val="center"/>
            </w:pPr>
            <w:r w:rsidRPr="00707F32">
              <w:rPr>
                <w:bCs/>
                <w:shd w:val="clear" w:color="auto" w:fill="FFFFFF"/>
              </w:rPr>
              <w:t>1,5 mm</w:t>
            </w:r>
          </w:p>
        </w:tc>
        <w:tc>
          <w:tcPr>
            <w:tcW w:w="186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400" w:firstLine="0"/>
              <w:jc w:val="center"/>
            </w:pPr>
            <w:r w:rsidRPr="00707F32">
              <w:rPr>
                <w:bCs/>
                <w:shd w:val="clear" w:color="auto" w:fill="FFFFFF"/>
              </w:rPr>
              <w:t>1,0 mm</w:t>
            </w:r>
          </w:p>
        </w:tc>
      </w:tr>
      <w:tr w:rsidR="00AC60CC" w:rsidRPr="00707F32" w:rsidTr="00AD51E2">
        <w:trPr>
          <w:trHeight w:hRule="exact" w:val="235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349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400 mm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2818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880" w:firstLine="0"/>
              <w:jc w:val="center"/>
            </w:pPr>
            <w:r w:rsidRPr="00707F32">
              <w:rPr>
                <w:bCs/>
                <w:shd w:val="clear" w:color="auto" w:fill="FFFFFF"/>
              </w:rPr>
              <w:t>2,0 mm</w:t>
            </w:r>
          </w:p>
        </w:tc>
        <w:tc>
          <w:tcPr>
            <w:tcW w:w="186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400" w:firstLine="0"/>
              <w:jc w:val="center"/>
            </w:pPr>
            <w:r w:rsidRPr="00707F32">
              <w:rPr>
                <w:bCs/>
                <w:shd w:val="clear" w:color="auto" w:fill="FFFFFF"/>
              </w:rPr>
              <w:t>1,5 mm</w:t>
            </w:r>
          </w:p>
        </w:tc>
      </w:tr>
      <w:tr w:rsidR="00AC60CC" w:rsidRPr="00707F32" w:rsidTr="00AD51E2">
        <w:trPr>
          <w:trHeight w:hRule="exact"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80" w:firstLine="0"/>
              <w:jc w:val="center"/>
            </w:pPr>
            <w:r w:rsidRPr="00707F32">
              <w:rPr>
                <w:bCs/>
                <w:shd w:val="clear" w:color="auto" w:fill="FFFFFF"/>
              </w:rPr>
              <w:t>1.3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0" w:lineRule="exact"/>
              <w:ind w:left="100" w:firstLine="0"/>
              <w:jc w:val="center"/>
            </w:pPr>
            <w:r w:rsidRPr="00707F32">
              <w:rPr>
                <w:bCs/>
                <w:shd w:val="clear" w:color="auto" w:fill="FFFFFF"/>
              </w:rPr>
              <w:t>Minimalna grubość warstwy ścieralnej</w:t>
            </w:r>
            <w:r w:rsidRPr="00707F32">
              <w:rPr>
                <w:bCs/>
                <w:shd w:val="clear" w:color="auto" w:fill="FFFFFF"/>
              </w:rPr>
              <w:br/>
              <w:t>(dotyczy płyt dwuwarstwowych)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C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5 mm</w:t>
            </w:r>
          </w:p>
        </w:tc>
      </w:tr>
      <w:tr w:rsidR="00AC60CC" w:rsidRPr="00707F32" w:rsidTr="00AD51E2">
        <w:trPr>
          <w:trHeight w:hRule="exact" w:val="3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24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2</w:t>
            </w:r>
          </w:p>
        </w:tc>
        <w:tc>
          <w:tcPr>
            <w:tcW w:w="9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10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Właściwości fizyczne i mechaniczne</w:t>
            </w:r>
          </w:p>
        </w:tc>
      </w:tr>
      <w:tr w:rsidR="00AC60CC" w:rsidRPr="00707F32" w:rsidTr="00AD51E2">
        <w:trPr>
          <w:trHeight w:hRule="exact" w:val="7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2.1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5" w:lineRule="exact"/>
              <w:ind w:left="100" w:firstLine="0"/>
              <w:jc w:val="center"/>
            </w:pPr>
            <w:r w:rsidRPr="00707F32">
              <w:rPr>
                <w:bCs/>
                <w:shd w:val="clear" w:color="auto" w:fill="FFFFFF"/>
              </w:rPr>
              <w:t>Wytrzymałość na rozciąganie przy</w:t>
            </w:r>
            <w:r w:rsidRPr="00707F32">
              <w:rPr>
                <w:bCs/>
                <w:shd w:val="clear" w:color="auto" w:fill="FFFFFF"/>
              </w:rPr>
              <w:br/>
              <w:t>rozłupywaniu*-</w:t>
            </w:r>
            <w:r w:rsidRPr="00707F32">
              <w:rPr>
                <w:bCs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F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left="120" w:firstLine="0"/>
              <w:jc w:val="center"/>
            </w:pPr>
            <w:r w:rsidRPr="00707F32">
              <w:rPr>
                <w:bCs/>
                <w:shd w:val="clear" w:color="auto" w:fill="FFFFFF"/>
              </w:rPr>
              <w:t>Żadna kostka nie powinna mieć wytrzymałości na</w:t>
            </w:r>
            <w:r w:rsidRPr="00707F32">
              <w:rPr>
                <w:bCs/>
                <w:shd w:val="clear" w:color="auto" w:fill="FFFFFF"/>
              </w:rPr>
              <w:br/>
              <w:t>rozciąganie przy rozłupywaniu mniejszej niż 3,6 MPa</w:t>
            </w:r>
            <w:r w:rsidRPr="00707F32">
              <w:rPr>
                <w:bCs/>
                <w:shd w:val="clear" w:color="auto" w:fill="FFFFFF"/>
              </w:rPr>
              <w:br/>
              <w:t>ani obciążenia niszczącego mniejszego niż 250 N/mm</w:t>
            </w:r>
          </w:p>
        </w:tc>
      </w:tr>
      <w:tr w:rsidR="00AC60CC" w:rsidRPr="00707F32" w:rsidTr="00AD51E2">
        <w:trPr>
          <w:trHeight w:hRule="exact" w:val="24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2.2</w:t>
            </w:r>
          </w:p>
        </w:tc>
        <w:tc>
          <w:tcPr>
            <w:tcW w:w="3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left="100" w:firstLine="0"/>
              <w:jc w:val="center"/>
            </w:pPr>
            <w:r w:rsidRPr="00707F32">
              <w:rPr>
                <w:bCs/>
                <w:shd w:val="clear" w:color="auto" w:fill="FFFFFF"/>
              </w:rPr>
              <w:t>Odporność na ścieranie (wg klasy 4</w:t>
            </w:r>
            <w:r w:rsidRPr="00707F32">
              <w:rPr>
                <w:bCs/>
                <w:shd w:val="clear" w:color="auto" w:fill="FFFFFF"/>
              </w:rPr>
              <w:br/>
              <w:t>oznaczenia I normy)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G i H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Pomiar wykonany na tarczy</w:t>
            </w:r>
          </w:p>
        </w:tc>
      </w:tr>
      <w:tr w:rsidR="00AC60CC" w:rsidRPr="00707F32" w:rsidTr="00AD51E2">
        <w:trPr>
          <w:trHeight w:hRule="exact" w:val="470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34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0" w:lineRule="exact"/>
              <w:ind w:right="480" w:firstLine="0"/>
              <w:jc w:val="center"/>
            </w:pPr>
            <w:r w:rsidRPr="00707F32">
              <w:rPr>
                <w:bCs/>
                <w:shd w:val="clear" w:color="auto" w:fill="FFFFFF"/>
              </w:rPr>
              <w:t>szerokiej ściernej,</w:t>
            </w:r>
            <w:r w:rsidRPr="00707F32">
              <w:rPr>
                <w:bCs/>
                <w:shd w:val="clear" w:color="auto" w:fill="FFFFFF"/>
              </w:rPr>
              <w:br/>
              <w:t>wg zał. G normy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Bohmego,</w:t>
            </w:r>
            <w:r w:rsidRPr="00707F32">
              <w:rPr>
                <w:bCs/>
                <w:shd w:val="clear" w:color="auto" w:fill="FFFFFF"/>
              </w:rPr>
              <w:br/>
              <w:t>wg zał. H normy</w:t>
            </w:r>
          </w:p>
        </w:tc>
      </w:tr>
      <w:tr w:rsidR="00AC60CC" w:rsidRPr="00707F32" w:rsidTr="00AD51E2">
        <w:trPr>
          <w:trHeight w:hRule="exact" w:val="302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34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jc w:val="center"/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&lt; 20 mm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&lt; 18 000 mm</w:t>
            </w:r>
            <w:r w:rsidRPr="00707F32">
              <w:rPr>
                <w:bCs/>
                <w:shd w:val="clear" w:color="auto" w:fill="FFFFFF"/>
                <w:vertAlign w:val="superscript"/>
              </w:rPr>
              <w:t>3</w:t>
            </w:r>
            <w:r w:rsidRPr="00707F32">
              <w:rPr>
                <w:bCs/>
                <w:shd w:val="clear" w:color="auto" w:fill="FFFFFF"/>
              </w:rPr>
              <w:t>/5000 mm</w:t>
            </w:r>
            <w:r w:rsidRPr="00707F32">
              <w:rPr>
                <w:bCs/>
                <w:shd w:val="clear" w:color="auto" w:fill="FFFFFF"/>
                <w:vertAlign w:val="superscript"/>
              </w:rPr>
              <w:t>2</w:t>
            </w:r>
          </w:p>
        </w:tc>
      </w:tr>
      <w:tr w:rsidR="00AC60CC" w:rsidRPr="00707F32" w:rsidTr="00AD51E2">
        <w:trPr>
          <w:trHeight w:hRule="exact" w:val="4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2.3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0" w:lineRule="exact"/>
              <w:ind w:left="100" w:firstLine="0"/>
              <w:jc w:val="center"/>
            </w:pPr>
            <w:r w:rsidRPr="00707F32">
              <w:rPr>
                <w:bCs/>
                <w:shd w:val="clear" w:color="auto" w:fill="FFFFFF"/>
              </w:rPr>
              <w:t>Odporność na poślizg/poślizgnięcie -</w:t>
            </w:r>
            <w:r w:rsidRPr="00707F32">
              <w:rPr>
                <w:bCs/>
                <w:shd w:val="clear" w:color="auto" w:fill="FFFFFF"/>
              </w:rPr>
              <w:br/>
              <w:t>wartość USRV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I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Wartość średnia &gt; 55</w:t>
            </w:r>
          </w:p>
        </w:tc>
      </w:tr>
      <w:tr w:rsidR="00AC60CC" w:rsidRPr="00707F32" w:rsidTr="00AD51E2">
        <w:trPr>
          <w:trHeight w:hRule="exact"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24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3</w:t>
            </w:r>
          </w:p>
        </w:tc>
        <w:tc>
          <w:tcPr>
            <w:tcW w:w="9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12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Odporność na warunki atmosferyczne (kryteria stosowane łącznie)</w:t>
            </w:r>
          </w:p>
        </w:tc>
      </w:tr>
      <w:tr w:rsidR="00AC60CC" w:rsidRPr="00707F32" w:rsidTr="00AD51E2">
        <w:trPr>
          <w:trHeight w:hRule="exact" w:val="5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3.1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0" w:lineRule="exact"/>
              <w:ind w:left="260" w:hanging="140"/>
              <w:jc w:val="center"/>
            </w:pPr>
            <w:r w:rsidRPr="00707F32">
              <w:rPr>
                <w:bCs/>
                <w:shd w:val="clear" w:color="auto" w:fill="FFFFFF"/>
              </w:rPr>
              <w:t>Odporność na zamrażanie/rozmnażanie</w:t>
            </w:r>
            <w:r w:rsidRPr="00707F32">
              <w:rPr>
                <w:bCs/>
                <w:shd w:val="clear" w:color="auto" w:fill="FFFFFF"/>
              </w:rPr>
              <w:br/>
              <w:t>z udziałem soli odladzającej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D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Ubytek masy po badaniu: wartość średnia &lt; 0,5 kg/m</w:t>
            </w:r>
            <w:r w:rsidRPr="00707F32">
              <w:rPr>
                <w:bCs/>
                <w:shd w:val="clear" w:color="auto" w:fill="FFFFFF"/>
                <w:vertAlign w:val="superscript"/>
              </w:rPr>
              <w:t>2</w:t>
            </w:r>
            <w:r w:rsidRPr="00707F32">
              <w:rPr>
                <w:bCs/>
                <w:shd w:val="clear" w:color="auto" w:fill="FFFFFF"/>
              </w:rPr>
              <w:t>,</w:t>
            </w:r>
            <w:r w:rsidRPr="00707F32">
              <w:rPr>
                <w:bCs/>
                <w:shd w:val="clear" w:color="auto" w:fill="FFFFFF"/>
              </w:rPr>
              <w:br/>
              <w:t>przy czym każdy pojedynczy wynik &lt; 1,0 kg/m</w:t>
            </w:r>
            <w:r w:rsidRPr="00707F32">
              <w:rPr>
                <w:bCs/>
                <w:shd w:val="clear" w:color="auto" w:fill="FFFFFF"/>
                <w:vertAlign w:val="superscript"/>
              </w:rPr>
              <w:t>2</w:t>
            </w:r>
          </w:p>
        </w:tc>
      </w:tr>
      <w:tr w:rsidR="00AC60CC" w:rsidRPr="00707F32" w:rsidTr="00AD51E2">
        <w:trPr>
          <w:trHeight w:hRule="exact" w:val="105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3.2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left="100" w:firstLine="0"/>
              <w:jc w:val="center"/>
            </w:pPr>
            <w:r w:rsidRPr="00707F32">
              <w:rPr>
                <w:bCs/>
                <w:shd w:val="clear" w:color="auto" w:fill="FFFFFF"/>
              </w:rPr>
              <w:t>Odporność na zamrażanie/rozmnażanie</w:t>
            </w:r>
            <w:r w:rsidRPr="00707F32">
              <w:rPr>
                <w:bCs/>
                <w:shd w:val="clear" w:color="auto" w:fill="FFFFFF"/>
              </w:rPr>
              <w:br/>
              <w:t>po 150 cyklach przy rozmrażaniu w</w:t>
            </w:r>
            <w:r w:rsidRPr="00707F32">
              <w:rPr>
                <w:bCs/>
                <w:shd w:val="clear" w:color="auto" w:fill="FFFFFF"/>
              </w:rPr>
              <w:br/>
              <w:t>wodzie lub 30 cyklach w 3% roztworze</w:t>
            </w:r>
            <w:r w:rsidRPr="00707F32">
              <w:rPr>
                <w:bCs/>
                <w:shd w:val="clear" w:color="auto" w:fill="FFFFFF"/>
              </w:rPr>
              <w:br/>
              <w:t>NaCl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wg PN-</w:t>
            </w:r>
            <w:r w:rsidRPr="00707F32">
              <w:rPr>
                <w:bCs/>
                <w:shd w:val="clear" w:color="auto" w:fill="FFFFFF"/>
              </w:rPr>
              <w:br/>
              <w:t>B-06250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26" w:lineRule="exact"/>
              <w:ind w:left="120" w:firstLine="0"/>
              <w:jc w:val="center"/>
            </w:pPr>
            <w:r w:rsidRPr="00707F32">
              <w:rPr>
                <w:bCs/>
                <w:shd w:val="clear" w:color="auto" w:fill="FFFFFF"/>
              </w:rPr>
              <w:t>Żadna kostka nie powinna mieć wytrzymałości na</w:t>
            </w:r>
            <w:r w:rsidRPr="00707F32">
              <w:rPr>
                <w:bCs/>
                <w:shd w:val="clear" w:color="auto" w:fill="FFFFFF"/>
              </w:rPr>
              <w:br/>
              <w:t>rozciąganie przy rozłupywaniu mniejszej niż 2,9 MPa</w:t>
            </w:r>
          </w:p>
        </w:tc>
      </w:tr>
      <w:tr w:rsidR="00AC60CC" w:rsidRPr="00707F32" w:rsidTr="00AD51E2">
        <w:trPr>
          <w:trHeight w:hRule="exact" w:val="5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3.3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00" w:firstLine="0"/>
              <w:jc w:val="center"/>
            </w:pPr>
            <w:r w:rsidRPr="00707F32">
              <w:rPr>
                <w:bCs/>
                <w:shd w:val="clear" w:color="auto" w:fill="FFFFFF"/>
              </w:rPr>
              <w:t>Nasiąkliwość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E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230" w:lineRule="exact"/>
              <w:ind w:left="120" w:firstLine="0"/>
              <w:jc w:val="center"/>
            </w:pPr>
            <w:r w:rsidRPr="00707F32">
              <w:rPr>
                <w:bCs/>
                <w:shd w:val="clear" w:color="auto" w:fill="FFFFFF"/>
              </w:rPr>
              <w:t>Wartość średnia nie większa niż 5,0%, przy czym</w:t>
            </w:r>
            <w:r w:rsidRPr="00707F32">
              <w:rPr>
                <w:bCs/>
                <w:shd w:val="clear" w:color="auto" w:fill="FFFFFF"/>
              </w:rPr>
              <w:br/>
              <w:t>żaden pojedynczy wynik nie przekracza 5,5%</w:t>
            </w:r>
          </w:p>
        </w:tc>
      </w:tr>
      <w:tr w:rsidR="00AC60CC" w:rsidRPr="00707F32" w:rsidTr="00AD51E2">
        <w:trPr>
          <w:trHeight w:hRule="exact"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24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4</w:t>
            </w:r>
          </w:p>
        </w:tc>
        <w:tc>
          <w:tcPr>
            <w:tcW w:w="9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widowControl w:val="0"/>
              <w:spacing w:line="190" w:lineRule="exact"/>
              <w:ind w:left="100" w:firstLine="0"/>
              <w:jc w:val="center"/>
              <w:outlineLvl w:val="9"/>
              <w:rPr>
                <w:color w:val="auto"/>
              </w:rPr>
            </w:pPr>
            <w:r w:rsidRPr="00707F32">
              <w:rPr>
                <w:color w:val="auto"/>
                <w:shd w:val="clear" w:color="auto" w:fill="FFFFFF"/>
              </w:rPr>
              <w:t>Aspekty wizualne</w:t>
            </w:r>
          </w:p>
        </w:tc>
      </w:tr>
      <w:tr w:rsidR="00AC60CC" w:rsidRPr="00707F32" w:rsidTr="00AD51E2">
        <w:trPr>
          <w:trHeight w:hRule="exact" w:val="13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4.1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20" w:firstLine="0"/>
              <w:jc w:val="center"/>
            </w:pPr>
            <w:r w:rsidRPr="00707F32">
              <w:rPr>
                <w:bCs/>
                <w:shd w:val="clear" w:color="auto" w:fill="FFFFFF"/>
              </w:rPr>
              <w:t>Wygląd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J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E1021A">
            <w:pPr>
              <w:widowControl w:val="0"/>
              <w:numPr>
                <w:ilvl w:val="0"/>
                <w:numId w:val="47"/>
              </w:numPr>
              <w:tabs>
                <w:tab w:val="left" w:pos="306"/>
              </w:tabs>
              <w:spacing w:line="230" w:lineRule="exact"/>
              <w:jc w:val="center"/>
              <w:outlineLvl w:val="9"/>
            </w:pPr>
            <w:r w:rsidRPr="00707F32">
              <w:rPr>
                <w:bCs/>
                <w:shd w:val="clear" w:color="auto" w:fill="FFFFFF"/>
              </w:rPr>
              <w:t>górna powierzchnia kostki nie powinna mieć rys</w:t>
            </w:r>
            <w:r w:rsidRPr="00707F32">
              <w:rPr>
                <w:bCs/>
                <w:shd w:val="clear" w:color="auto" w:fill="FFFFFF"/>
              </w:rPr>
              <w:br/>
              <w:t>(poza drobnymi przytarciami transportowymi)</w:t>
            </w:r>
          </w:p>
          <w:p w:rsidR="00AC60CC" w:rsidRPr="00707F32" w:rsidRDefault="00AC60CC" w:rsidP="00AD51E2">
            <w:pPr>
              <w:spacing w:line="230" w:lineRule="exact"/>
              <w:ind w:left="280" w:firstLine="0"/>
              <w:jc w:val="center"/>
            </w:pPr>
            <w:r w:rsidRPr="00707F32">
              <w:rPr>
                <w:bCs/>
                <w:shd w:val="clear" w:color="auto" w:fill="FFFFFF"/>
              </w:rPr>
              <w:t>i odprysków,</w:t>
            </w:r>
          </w:p>
          <w:p w:rsidR="00AC60CC" w:rsidRPr="00707F32" w:rsidRDefault="00AC60CC" w:rsidP="00E1021A">
            <w:pPr>
              <w:widowControl w:val="0"/>
              <w:numPr>
                <w:ilvl w:val="0"/>
                <w:numId w:val="47"/>
              </w:numPr>
              <w:tabs>
                <w:tab w:val="left" w:pos="330"/>
              </w:tabs>
              <w:spacing w:line="230" w:lineRule="exact"/>
              <w:jc w:val="center"/>
              <w:outlineLvl w:val="9"/>
            </w:pPr>
            <w:r w:rsidRPr="00707F32">
              <w:rPr>
                <w:bCs/>
                <w:shd w:val="clear" w:color="auto" w:fill="FFFFFF"/>
              </w:rPr>
              <w:t>nie dopuszcza się rozwarstwień w kostkach</w:t>
            </w:r>
            <w:r w:rsidRPr="00707F32">
              <w:rPr>
                <w:bCs/>
                <w:shd w:val="clear" w:color="auto" w:fill="FFFFFF"/>
              </w:rPr>
              <w:br/>
              <w:t>dwuwarstwowych,</w:t>
            </w:r>
          </w:p>
          <w:p w:rsidR="00AC60CC" w:rsidRPr="00707F32" w:rsidRDefault="00AC60CC" w:rsidP="00E1021A">
            <w:pPr>
              <w:widowControl w:val="0"/>
              <w:numPr>
                <w:ilvl w:val="0"/>
                <w:numId w:val="47"/>
              </w:numPr>
              <w:tabs>
                <w:tab w:val="left" w:pos="206"/>
              </w:tabs>
              <w:spacing w:line="230" w:lineRule="exact"/>
              <w:jc w:val="center"/>
              <w:outlineLvl w:val="9"/>
            </w:pPr>
            <w:r w:rsidRPr="00707F32">
              <w:rPr>
                <w:bCs/>
                <w:shd w:val="clear" w:color="auto" w:fill="FFFFFF"/>
              </w:rPr>
              <w:t>ewentualne wykwity nie są uważane za istotne**-</w:t>
            </w:r>
            <w:r w:rsidRPr="00707F32">
              <w:rPr>
                <w:bCs/>
                <w:shd w:val="clear" w:color="auto" w:fill="FFFFFF"/>
                <w:vertAlign w:val="superscript"/>
              </w:rPr>
              <w:t>1</w:t>
            </w:r>
          </w:p>
        </w:tc>
      </w:tr>
      <w:tr w:rsidR="00AC60CC" w:rsidRPr="00707F32" w:rsidTr="00AD51E2">
        <w:trPr>
          <w:trHeight w:hRule="exact" w:val="20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60" w:firstLine="0"/>
              <w:jc w:val="center"/>
            </w:pPr>
            <w:r w:rsidRPr="00707F32">
              <w:rPr>
                <w:bCs/>
                <w:shd w:val="clear" w:color="auto" w:fill="FFFFFF"/>
              </w:rPr>
              <w:t>4.2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left="120" w:firstLine="0"/>
              <w:jc w:val="center"/>
            </w:pPr>
            <w:r w:rsidRPr="00707F32">
              <w:rPr>
                <w:bCs/>
                <w:shd w:val="clear" w:color="auto" w:fill="FFFFFF"/>
              </w:rPr>
              <w:t>Tekstura i zabarwienie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AD51E2">
            <w:pPr>
              <w:spacing w:line="190" w:lineRule="exact"/>
              <w:ind w:firstLine="0"/>
              <w:jc w:val="center"/>
            </w:pPr>
            <w:r w:rsidRPr="00707F32">
              <w:rPr>
                <w:bCs/>
                <w:shd w:val="clear" w:color="auto" w:fill="FFFFFF"/>
              </w:rPr>
              <w:t>J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707F32" w:rsidRDefault="00AC60CC" w:rsidP="00E1021A">
            <w:pPr>
              <w:widowControl w:val="0"/>
              <w:numPr>
                <w:ilvl w:val="0"/>
                <w:numId w:val="48"/>
              </w:numPr>
              <w:tabs>
                <w:tab w:val="left" w:pos="302"/>
              </w:tabs>
              <w:spacing w:line="230" w:lineRule="exact"/>
              <w:jc w:val="center"/>
              <w:outlineLvl w:val="9"/>
            </w:pPr>
            <w:r w:rsidRPr="00707F32">
              <w:rPr>
                <w:bCs/>
                <w:shd w:val="clear" w:color="auto" w:fill="FFFFFF"/>
              </w:rPr>
              <w:t>kostki z powierzchnią o specjalnej teksturze -</w:t>
            </w:r>
            <w:r w:rsidRPr="00707F32">
              <w:rPr>
                <w:bCs/>
                <w:shd w:val="clear" w:color="auto" w:fill="FFFFFF"/>
              </w:rPr>
              <w:br/>
              <w:t>producent powinien opisać rodzaj tekstury,</w:t>
            </w:r>
          </w:p>
          <w:p w:rsidR="00AC60CC" w:rsidRPr="00707F32" w:rsidRDefault="00AC60CC" w:rsidP="00E1021A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spacing w:line="230" w:lineRule="exact"/>
              <w:jc w:val="center"/>
              <w:outlineLvl w:val="9"/>
            </w:pPr>
            <w:r w:rsidRPr="00707F32">
              <w:rPr>
                <w:bCs/>
                <w:shd w:val="clear" w:color="auto" w:fill="FFFFFF"/>
              </w:rPr>
              <w:t>tekstura lub zabarwienie kostki powinny być</w:t>
            </w:r>
            <w:r w:rsidRPr="00707F32">
              <w:rPr>
                <w:bCs/>
                <w:shd w:val="clear" w:color="auto" w:fill="FFFFFF"/>
              </w:rPr>
              <w:br/>
              <w:t>porównane z próbką producenta, zatwierdzona przez</w:t>
            </w:r>
            <w:r w:rsidRPr="00707F32">
              <w:rPr>
                <w:bCs/>
                <w:shd w:val="clear" w:color="auto" w:fill="FFFFFF"/>
              </w:rPr>
              <w:br/>
              <w:t>odbiorcę,</w:t>
            </w:r>
          </w:p>
          <w:p w:rsidR="00AC60CC" w:rsidRPr="00707F32" w:rsidRDefault="00AC60CC" w:rsidP="00E1021A">
            <w:pPr>
              <w:widowControl w:val="0"/>
              <w:numPr>
                <w:ilvl w:val="0"/>
                <w:numId w:val="48"/>
              </w:numPr>
              <w:tabs>
                <w:tab w:val="left" w:pos="306"/>
              </w:tabs>
              <w:spacing w:line="230" w:lineRule="exact"/>
              <w:jc w:val="center"/>
              <w:outlineLvl w:val="9"/>
            </w:pPr>
            <w:r w:rsidRPr="00707F32">
              <w:rPr>
                <w:bCs/>
                <w:shd w:val="clear" w:color="auto" w:fill="FFFFFF"/>
              </w:rPr>
              <w:t>ewentualne różnice w jednolitości tekstury lub</w:t>
            </w:r>
            <w:r w:rsidRPr="00707F32">
              <w:rPr>
                <w:bCs/>
                <w:shd w:val="clear" w:color="auto" w:fill="FFFFFF"/>
              </w:rPr>
              <w:br/>
              <w:t>zabarwienia, spowodowane nieuniknionymi</w:t>
            </w:r>
            <w:r w:rsidRPr="00707F32">
              <w:rPr>
                <w:bCs/>
                <w:shd w:val="clear" w:color="auto" w:fill="FFFFFF"/>
              </w:rPr>
              <w:br/>
              <w:t>zmianami we właściwościach surowców i zmianach</w:t>
            </w:r>
            <w:r w:rsidRPr="00707F32">
              <w:rPr>
                <w:bCs/>
                <w:shd w:val="clear" w:color="auto" w:fill="FFFFFF"/>
              </w:rPr>
              <w:br/>
              <w:t>warunków twardnienia nie są uważane za istotne</w:t>
            </w:r>
          </w:p>
        </w:tc>
      </w:tr>
    </w:tbl>
    <w:p w:rsidR="00AC60CC" w:rsidRPr="00312087" w:rsidRDefault="00AC60CC" w:rsidP="00AC60CC">
      <w:pPr>
        <w:widowControl w:val="0"/>
        <w:spacing w:before="14" w:after="60" w:line="226" w:lineRule="exact"/>
        <w:ind w:left="680" w:right="300" w:firstLine="0"/>
        <w:outlineLvl w:val="9"/>
        <w:rPr>
          <w:shd w:val="clear" w:color="auto" w:fill="FFFFFF"/>
        </w:rPr>
      </w:pPr>
    </w:p>
    <w:p w:rsidR="00AC60CC" w:rsidRPr="00312087" w:rsidRDefault="00AC60CC" w:rsidP="0008133E">
      <w:pPr>
        <w:pStyle w:val="Tekstpodstawowyzwciciem"/>
      </w:pPr>
      <w:r w:rsidRPr="00312087">
        <w:t>Producent jest zobowiązany do wydania oświadczenia o spełnieniu przez wyrób właściwości wymienionych w Tablicy 1 w oparciu o badania typu oraz wdrożony System Zakładowej Kontroli Produkcji.</w:t>
      </w:r>
    </w:p>
    <w:p w:rsidR="00AC60CC" w:rsidRPr="00312087" w:rsidRDefault="00AC60CC" w:rsidP="0008133E">
      <w:pPr>
        <w:pStyle w:val="Tekstpodstawowyzwciciem"/>
      </w:pPr>
      <w:r w:rsidRPr="00312087">
        <w:t>Producent może grupować wyroby w rodziny na potrzeby prowadzonych badań zgodnie z p. 6.1 normy PN-EN 1338</w:t>
      </w:r>
      <w:r w:rsidR="0008133E">
        <w:t xml:space="preserve"> lub równoważnej</w:t>
      </w:r>
      <w:r w:rsidRPr="00312087">
        <w:t>.</w:t>
      </w:r>
    </w:p>
    <w:p w:rsidR="00AC60CC" w:rsidRPr="00312087" w:rsidRDefault="00AC60CC" w:rsidP="0008133E">
      <w:pPr>
        <w:pStyle w:val="Tekstpodstawowyzwciciem"/>
      </w:pPr>
      <w:r w:rsidRPr="00312087">
        <w:t>W przypadku zastosowań kostki na powierzchniach innych niż przewidziano w Tablicy 1 (np. na nawierzchniach nie narażonych na kontakt z solą odladzającą), wymagania wobec kostki należy odpowiednio dostosować do ustaleń normy PN-EN 1338</w:t>
      </w:r>
      <w:r w:rsidR="0008133E">
        <w:t xml:space="preserve"> lub równoważnej</w:t>
      </w:r>
      <w:r w:rsidRPr="00312087">
        <w:t>.</w:t>
      </w:r>
    </w:p>
    <w:p w:rsidR="00AC60CC" w:rsidRPr="00312087" w:rsidRDefault="00AC60CC" w:rsidP="0008133E">
      <w:pPr>
        <w:pStyle w:val="Tekstpodstawowyzwciciem"/>
      </w:pPr>
      <w:r w:rsidRPr="00312087">
        <w:t>Kostki kolorowe powinny być barwione pigmentami zgodnymi z PN-EN 12878</w:t>
      </w:r>
      <w:r w:rsidR="0008133E">
        <w:t xml:space="preserve"> lub równoważnej</w:t>
      </w:r>
      <w:r w:rsidRPr="00312087">
        <w:t>.</w:t>
      </w:r>
    </w:p>
    <w:p w:rsidR="00AC60CC" w:rsidRPr="00312087" w:rsidRDefault="00AC60CC" w:rsidP="0008133E">
      <w:pPr>
        <w:pStyle w:val="Lista2"/>
        <w:numPr>
          <w:ilvl w:val="2"/>
          <w:numId w:val="54"/>
        </w:numPr>
        <w:rPr>
          <w:u w:color="000000"/>
        </w:rPr>
      </w:pPr>
      <w:r>
        <w:rPr>
          <w:u w:color="000000"/>
        </w:rPr>
        <w:t xml:space="preserve">2.2.3 </w:t>
      </w:r>
      <w:r w:rsidRPr="00312087">
        <w:rPr>
          <w:u w:color="000000"/>
        </w:rPr>
        <w:t>Składowanie kostek.</w:t>
      </w:r>
    </w:p>
    <w:p w:rsidR="00AC60CC" w:rsidRPr="00312087" w:rsidRDefault="00AC60CC" w:rsidP="0008133E">
      <w:pPr>
        <w:pStyle w:val="Tekstpodstawowyzwciciem"/>
      </w:pPr>
      <w:r w:rsidRPr="00312087">
        <w:t>Każda partia dostarczonych na budowę betonowych kostek brukowych powinna oznaczona zgodnie z pkt. 7 normy PN-EN 1338</w:t>
      </w:r>
      <w:r w:rsidR="0008133E">
        <w:t xml:space="preserve"> lub równoważnej</w:t>
      </w:r>
      <w:r w:rsidRPr="00312087">
        <w:t>.</w:t>
      </w:r>
    </w:p>
    <w:p w:rsidR="00AC60CC" w:rsidRPr="00312087" w:rsidRDefault="00AC60CC" w:rsidP="0008133E">
      <w:pPr>
        <w:pStyle w:val="Tekstpodstawowyzwciciem"/>
      </w:pPr>
      <w:r w:rsidRPr="00312087">
        <w:t xml:space="preserve">Kostkę zaleca się pakować na paletach. Dopuszcza się pakowanie kostki bez palet lecz przy odpowiednio zwiększonej ilości rzędów taśm bandujących. </w:t>
      </w:r>
      <w:r w:rsidRPr="00312087">
        <w:rPr>
          <w:sz w:val="19"/>
          <w:szCs w:val="19"/>
          <w:shd w:val="clear" w:color="auto" w:fill="FFFFFF"/>
        </w:rPr>
        <w:t>Na budowie palety z kostką mogą być składowane na otwartej przestrzeni, przy czym podłoże powinno być wyrównane i odwodnione.</w:t>
      </w:r>
    </w:p>
    <w:p w:rsidR="00AC60CC" w:rsidRPr="00312087" w:rsidRDefault="00AC60CC" w:rsidP="0008133E">
      <w:pPr>
        <w:pStyle w:val="Lista3"/>
        <w:numPr>
          <w:ilvl w:val="1"/>
          <w:numId w:val="54"/>
        </w:numPr>
      </w:pPr>
      <w:r>
        <w:t xml:space="preserve">2.3 </w:t>
      </w:r>
      <w:r w:rsidRPr="00312087">
        <w:t>Materiały na podsypkę i do wypełnienia spoin.</w:t>
      </w:r>
    </w:p>
    <w:p w:rsidR="00AC60CC" w:rsidRPr="00312087" w:rsidRDefault="00AC60CC" w:rsidP="0008133E">
      <w:pPr>
        <w:pStyle w:val="Tekstpodstawowy"/>
      </w:pPr>
      <w:r w:rsidRPr="00312087">
        <w:t>Jeśli dokumentacja projektowa lub ST nie ustala inaczej to na podsypkę i do wypełnienia</w:t>
      </w:r>
      <w:r w:rsidRPr="00312087">
        <w:br/>
        <w:t>spoin należy stosować następujące materiały :</w:t>
      </w:r>
    </w:p>
    <w:p w:rsidR="00AC60CC" w:rsidRPr="00312087" w:rsidRDefault="00AC60CC" w:rsidP="0008133E">
      <w:pPr>
        <w:pStyle w:val="Lista4"/>
        <w:numPr>
          <w:ilvl w:val="1"/>
          <w:numId w:val="49"/>
        </w:numPr>
      </w:pPr>
      <w:r w:rsidRPr="00312087">
        <w:t>na podsypkę z mieszanek związanych spoiwem:</w:t>
      </w:r>
    </w:p>
    <w:p w:rsidR="00AC60CC" w:rsidRPr="00312087" w:rsidRDefault="00AC60CC" w:rsidP="0008133E">
      <w:pPr>
        <w:pStyle w:val="Lista4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 xml:space="preserve">mieszankę innych spoiw budowlanych i/lub drogowych z kruszywem </w:t>
      </w:r>
      <w:r w:rsidR="0008133E">
        <w:rPr>
          <w:shd w:val="clear" w:color="auto" w:fill="FFFFFF"/>
        </w:rPr>
        <w:t>¼</w:t>
      </w:r>
      <w:r w:rsidRPr="00312087">
        <w:rPr>
          <w:shd w:val="clear" w:color="auto" w:fill="FFFFFF"/>
        </w:rPr>
        <w:t>, 2/5 lub 2/8, wg. normy PN-EN 13242</w:t>
      </w:r>
      <w:r w:rsidR="0008133E">
        <w:rPr>
          <w:shd w:val="clear" w:color="auto" w:fill="FFFFFF"/>
        </w:rPr>
        <w:t xml:space="preserve"> lub równoważnej</w:t>
      </w:r>
      <w:r w:rsidRPr="00312087">
        <w:rPr>
          <w:shd w:val="clear" w:color="auto" w:fill="FFFFFF"/>
        </w:rPr>
        <w:t xml:space="preserve"> kategorii uziarnienia G</w:t>
      </w:r>
      <w:r w:rsidRPr="00312087">
        <w:rPr>
          <w:shd w:val="clear" w:color="auto" w:fill="FFFFFF"/>
          <w:vertAlign w:val="subscript"/>
        </w:rPr>
        <w:t>C</w:t>
      </w:r>
      <w:r w:rsidRPr="00312087">
        <w:rPr>
          <w:shd w:val="clear" w:color="auto" w:fill="FFFFFF"/>
        </w:rPr>
        <w:t>80-20, zawartości pyłów f</w:t>
      </w:r>
      <w:r w:rsidRPr="00312087">
        <w:rPr>
          <w:shd w:val="clear" w:color="auto" w:fill="FFFFFF"/>
          <w:vertAlign w:val="subscript"/>
        </w:rPr>
        <w:t>De</w:t>
      </w:r>
      <w:r w:rsidRPr="00312087">
        <w:rPr>
          <w:shd w:val="clear" w:color="auto" w:fill="FFFFFF"/>
        </w:rPr>
        <w:t>k</w:t>
      </w:r>
      <w:r w:rsidRPr="00312087">
        <w:rPr>
          <w:shd w:val="clear" w:color="auto" w:fill="FFFFFF"/>
          <w:vertAlign w:val="subscript"/>
        </w:rPr>
        <w:t>larow</w:t>
      </w:r>
      <w:r w:rsidRPr="00312087">
        <w:rPr>
          <w:shd w:val="clear" w:color="auto" w:fill="FFFFFF"/>
        </w:rPr>
        <w:t>ana(max. do 10% pyłów).w stosunku wagowym 1:4;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shd w:val="clear" w:color="auto" w:fill="FFFFFF"/>
        </w:rPr>
        <w:t>Uwaga: stosowanie spoiw do podsypek może spowodować powstanie wykwitów.</w:t>
      </w:r>
    </w:p>
    <w:p w:rsidR="00AC60CC" w:rsidRPr="00312087" w:rsidRDefault="00AC60CC" w:rsidP="0008133E">
      <w:pPr>
        <w:pStyle w:val="Lista4"/>
        <w:numPr>
          <w:ilvl w:val="0"/>
          <w:numId w:val="50"/>
        </w:numPr>
      </w:pPr>
      <w:r w:rsidRPr="00312087">
        <w:t>do wypełnienia spoin:</w:t>
      </w:r>
    </w:p>
    <w:p w:rsidR="00AC60CC" w:rsidRPr="00312087" w:rsidRDefault="00AC60CC" w:rsidP="0008133E">
      <w:pPr>
        <w:pStyle w:val="Lista4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kruszywo drobne 0/2 wg. normy PN-EN13242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312087">
        <w:rPr>
          <w:shd w:val="clear" w:color="auto" w:fill="FFFFFF"/>
        </w:rPr>
        <w:t xml:space="preserve"> kategorii uziarnienia G</w:t>
      </w:r>
      <w:r w:rsidRPr="00312087">
        <w:rPr>
          <w:shd w:val="clear" w:color="auto" w:fill="FFFFFF"/>
          <w:vertAlign w:val="subscript"/>
        </w:rPr>
        <w:t>F</w:t>
      </w:r>
      <w:r w:rsidRPr="00312087">
        <w:rPr>
          <w:shd w:val="clear" w:color="auto" w:fill="FFFFFF"/>
        </w:rPr>
        <w:t>80,</w:t>
      </w:r>
      <w:r w:rsidRPr="00312087">
        <w:rPr>
          <w:shd w:val="clear" w:color="auto" w:fill="FFFFFF"/>
        </w:rPr>
        <w:br/>
        <w:t>zawartości pyłów f</w:t>
      </w:r>
      <w:r w:rsidRPr="00312087">
        <w:rPr>
          <w:shd w:val="clear" w:color="auto" w:fill="FFFFFF"/>
          <w:vertAlign w:val="subscript"/>
        </w:rPr>
        <w:t>3</w:t>
      </w:r>
      <w:r w:rsidRPr="00312087">
        <w:rPr>
          <w:shd w:val="clear" w:color="auto" w:fill="FFFFFF"/>
        </w:rPr>
        <w:t>,</w:t>
      </w:r>
    </w:p>
    <w:p w:rsidR="00AC60CC" w:rsidRPr="00312087" w:rsidRDefault="00AC60CC" w:rsidP="0008133E">
      <w:pPr>
        <w:pStyle w:val="Lista4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inne specjalistyczne materiały przewidziane do stosowania w wykonawstwie nawierzchni brukowych.</w:t>
      </w:r>
    </w:p>
    <w:p w:rsidR="00AC60CC" w:rsidRPr="00312087" w:rsidRDefault="00AC60CC" w:rsidP="0008133E">
      <w:pPr>
        <w:pStyle w:val="Tekstpodstawowyzwciciem"/>
      </w:pPr>
      <w:r w:rsidRPr="00312087">
        <w:t>Do wyżej wymienionych materiałów na etapie układania jest dodawana woda wodociągowa zgodna z PN-EN 1008</w:t>
      </w:r>
      <w:r w:rsidR="0008133E">
        <w:t xml:space="preserve"> </w:t>
      </w:r>
      <w:r w:rsidR="0008133E">
        <w:t>lub równoważna</w:t>
      </w:r>
      <w:r w:rsidRPr="00312087">
        <w:t>.</w:t>
      </w:r>
    </w:p>
    <w:p w:rsidR="00AC60CC" w:rsidRPr="00312087" w:rsidRDefault="00AC60CC" w:rsidP="0008133E">
      <w:pPr>
        <w:pStyle w:val="Tekstpodstawowyzwciciem"/>
      </w:pPr>
      <w:r w:rsidRPr="00312087">
        <w:t>Kruszywo nie może być zanieczyszczone ciałami obcymi takimi jak: trawa, szczątki korzeni, konarów, szkło, plastik, grudki gliny.</w:t>
      </w:r>
    </w:p>
    <w:p w:rsidR="00AC60CC" w:rsidRPr="00312087" w:rsidRDefault="00AC60CC" w:rsidP="0008133E">
      <w:pPr>
        <w:pStyle w:val="Tekstpodstawowyzwciciem"/>
      </w:pPr>
      <w:r w:rsidRPr="00312087"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:rsidR="00AC60CC" w:rsidRPr="00312087" w:rsidRDefault="00AC60CC" w:rsidP="0008133E">
      <w:pPr>
        <w:pStyle w:val="Tekstpodstawowywcity"/>
        <w:rPr>
          <w:color w:val="auto"/>
        </w:rPr>
      </w:pPr>
      <w:r w:rsidRPr="00312087">
        <w:rPr>
          <w:shd w:val="clear" w:color="auto" w:fill="FFFFFF"/>
        </w:rPr>
        <w:t>Cement w workach, o masie np. 25 kg, można przechowywać do:</w:t>
      </w:r>
    </w:p>
    <w:p w:rsidR="00AC60CC" w:rsidRPr="00312087" w:rsidRDefault="00AC60CC" w:rsidP="0008133E">
      <w:pPr>
        <w:pStyle w:val="Lista4"/>
        <w:numPr>
          <w:ilvl w:val="0"/>
          <w:numId w:val="51"/>
        </w:numPr>
        <w:rPr>
          <w:color w:val="auto"/>
        </w:rPr>
      </w:pPr>
      <w:r w:rsidRPr="00312087">
        <w:rPr>
          <w:shd w:val="clear" w:color="auto" w:fill="FFFFFF"/>
        </w:rPr>
        <w:t>10 dni w miejscach zadaszonych na otwartym terenie o podłożu twardym i suchym,</w:t>
      </w:r>
    </w:p>
    <w:p w:rsidR="00AC60CC" w:rsidRPr="00312087" w:rsidRDefault="00AC60CC" w:rsidP="0008133E">
      <w:pPr>
        <w:pStyle w:val="Lista4"/>
        <w:numPr>
          <w:ilvl w:val="0"/>
          <w:numId w:val="51"/>
        </w:numPr>
        <w:rPr>
          <w:color w:val="auto"/>
        </w:rPr>
      </w:pPr>
      <w:r w:rsidRPr="00312087">
        <w:rPr>
          <w:shd w:val="clear" w:color="auto" w:fill="FFFFFF"/>
        </w:rPr>
        <w:t>terminu trwałości, podanego przez producenta, w pomieszczeniach o szczelnym dachu</w:t>
      </w:r>
      <w:r w:rsidRPr="00312087">
        <w:rPr>
          <w:shd w:val="clear" w:color="auto" w:fill="FFFFFF"/>
        </w:rPr>
        <w:br/>
        <w:t>i ścianach oraz podłogach suchych i czystych.</w:t>
      </w:r>
    </w:p>
    <w:p w:rsidR="00AC60CC" w:rsidRPr="00312087" w:rsidRDefault="00AC60CC" w:rsidP="0008133E">
      <w:pPr>
        <w:pStyle w:val="Tekstpodstawowy"/>
      </w:pPr>
      <w:r w:rsidRPr="00312087">
        <w:t>Cement dostarczony luzem przechowuje się w magazynach specjalnych (zbiornikach</w:t>
      </w:r>
      <w:r w:rsidRPr="00312087">
        <w:br/>
        <w:t>stalowych, betonowych), przystosowanych do pneumatycznego załadowania i wyładowania.</w:t>
      </w:r>
    </w:p>
    <w:p w:rsidR="00AC60CC" w:rsidRPr="00312087" w:rsidRDefault="00AC60CC" w:rsidP="0008133E">
      <w:pPr>
        <w:pStyle w:val="Lista3"/>
        <w:numPr>
          <w:ilvl w:val="1"/>
          <w:numId w:val="54"/>
        </w:numPr>
        <w:rPr>
          <w:bCs/>
        </w:rPr>
      </w:pPr>
      <w:r>
        <w:t xml:space="preserve">2.4 </w:t>
      </w:r>
      <w:r w:rsidRPr="00312087">
        <w:t>Materiały na podbudowę pod nawierzchnię z betonowej kostki brukowej.</w:t>
      </w:r>
    </w:p>
    <w:p w:rsidR="00AC60CC" w:rsidRPr="00312087" w:rsidRDefault="00AC60CC" w:rsidP="0008133E">
      <w:pPr>
        <w:pStyle w:val="Tekstpodstawowyzwciciem"/>
      </w:pPr>
      <w:r w:rsidRPr="00312087">
        <w:t>Materiały na podbudowę ustalone w Dokumentacji Projektowej powinny odpowiadać wymaganiom właściwej ST lub innym dokumento</w:t>
      </w:r>
      <w:r w:rsidR="00631A88">
        <w:t>m zaakceptowanym przez Inspektora</w:t>
      </w:r>
      <w:r w:rsidRPr="00312087">
        <w:t>.</w:t>
      </w:r>
    </w:p>
    <w:p w:rsidR="00AC60CC" w:rsidRPr="00312087" w:rsidRDefault="00AC60CC" w:rsidP="00E1021A">
      <w:pPr>
        <w:pStyle w:val="Nagwek1"/>
        <w:numPr>
          <w:ilvl w:val="0"/>
          <w:numId w:val="55"/>
        </w:numPr>
      </w:pPr>
      <w:r w:rsidRPr="00312087">
        <w:rPr>
          <w:shd w:val="clear" w:color="auto" w:fill="FFFFFF"/>
          <w:lang w:val="en-US"/>
        </w:rPr>
        <w:t>SPRZ</w:t>
      </w:r>
      <w:r w:rsidRPr="00312087">
        <w:rPr>
          <w:shd w:val="clear" w:color="auto" w:fill="FFFFFF"/>
        </w:rPr>
        <w:t>Ę</w:t>
      </w:r>
      <w:r w:rsidRPr="00312087">
        <w:rPr>
          <w:shd w:val="clear" w:color="auto" w:fill="FFFFFF"/>
          <w:lang w:val="en-US"/>
        </w:rPr>
        <w:t>T</w:t>
      </w:r>
    </w:p>
    <w:p w:rsidR="00AC60CC" w:rsidRPr="00AC60CC" w:rsidRDefault="00AC60CC" w:rsidP="00E1021A">
      <w:pPr>
        <w:pStyle w:val="Akapitzlist"/>
        <w:keepNext/>
        <w:numPr>
          <w:ilvl w:val="1"/>
          <w:numId w:val="56"/>
        </w:numPr>
        <w:spacing w:before="240" w:after="120"/>
        <w:outlineLvl w:val="1"/>
        <w:rPr>
          <w:b/>
        </w:rPr>
      </w:pPr>
      <w:r w:rsidRPr="00AC60CC">
        <w:rPr>
          <w:b/>
          <w:bCs/>
        </w:rPr>
        <w:t>Ogólne wymagania dotyczące sprzętu.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shd w:val="clear" w:color="auto" w:fill="FFFFFF"/>
        </w:rPr>
        <w:t>Ogólne wymagania dotyczące sprzętu podano w ST DM-00.00.00. „Wymagania ogólne</w:t>
      </w:r>
      <w:r w:rsidR="0008133E">
        <w:rPr>
          <w:shd w:val="clear" w:color="auto" w:fill="FFFFFF"/>
        </w:rPr>
        <w:t>”</w:t>
      </w:r>
      <w:r w:rsidRPr="00312087">
        <w:rPr>
          <w:shd w:val="clear" w:color="auto" w:fill="FFFFFF"/>
        </w:rPr>
        <w:t>. pkt. 3.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shd w:val="clear" w:color="auto" w:fill="FFFFFF"/>
        </w:rPr>
        <w:t>Jakikolwiek sprzęt, maszyny lub urządzenia nie gwarantujące zachowania wymagań jakościowyc</w:t>
      </w:r>
      <w:r w:rsidR="00631A88">
        <w:rPr>
          <w:shd w:val="clear" w:color="auto" w:fill="FFFFFF"/>
        </w:rPr>
        <w:t>h robót, zostaną przez Inspektora</w:t>
      </w:r>
      <w:r w:rsidRPr="00312087">
        <w:rPr>
          <w:shd w:val="clear" w:color="auto" w:fill="FFFFFF"/>
        </w:rPr>
        <w:t xml:space="preserve"> zdyskwalifikowane i niedopuszczone do robót.</w:t>
      </w:r>
    </w:p>
    <w:p w:rsidR="00AC60CC" w:rsidRPr="00AC60CC" w:rsidRDefault="00AC60CC" w:rsidP="00E1021A">
      <w:pPr>
        <w:pStyle w:val="Akapitzlist"/>
        <w:numPr>
          <w:ilvl w:val="1"/>
          <w:numId w:val="56"/>
        </w:numPr>
        <w:spacing w:before="240" w:after="120"/>
        <w:outlineLvl w:val="1"/>
        <w:rPr>
          <w:b/>
          <w:bCs/>
        </w:rPr>
      </w:pPr>
      <w:r w:rsidRPr="00AC60CC">
        <w:rPr>
          <w:b/>
        </w:rPr>
        <w:t>Sprzęt do wykonania nawierzchni z kostki brukowej.</w:t>
      </w:r>
    </w:p>
    <w:p w:rsidR="00AC60CC" w:rsidRPr="00312087" w:rsidRDefault="00AC60CC" w:rsidP="0008133E">
      <w:pPr>
        <w:pStyle w:val="Tekstpodstawowyzwciciem"/>
      </w:pPr>
      <w:r w:rsidRPr="00312087">
        <w:t>Małe powierzchnie nawierzchni z kostki brukowej wykonuje się ręcznie.</w:t>
      </w:r>
    </w:p>
    <w:p w:rsidR="00AC60CC" w:rsidRPr="00312087" w:rsidRDefault="00AC60CC" w:rsidP="0008133E">
      <w:pPr>
        <w:pStyle w:val="Tekstpodstawowyzwciciem"/>
      </w:pPr>
      <w:r w:rsidRPr="00312087">
        <w:t xml:space="preserve">Jeśli powierzchnie są duże, a kostki brukowe mają jednolity kształt i kolor, można stosować mechaniczne urządzenia układające. Urządzenie składa się z wózka i chwytaka sterowanego hydraulicznie, służącego do </w:t>
      </w:r>
      <w:r w:rsidRPr="00312087">
        <w:lastRenderedPageBreak/>
        <w:t>przenoszenia z palety warstwy kostek na miejsce ich ułożenia. Urządzenie to, po skończonym układaniu kostek, można wykorzystać do wmiatania odpowiedniego materiału w szczeliny zamocowanymi do chwytaka szczotkami.</w:t>
      </w:r>
    </w:p>
    <w:p w:rsidR="00AC60CC" w:rsidRPr="00312087" w:rsidRDefault="00AC60CC" w:rsidP="0008133E">
      <w:pPr>
        <w:pStyle w:val="Tekstpodstawowyzwciciem"/>
      </w:pPr>
      <w:r w:rsidRPr="00312087">
        <w:t>Wytwarzanie podsypki z mieszanek związanych spoiwem powinno być wykonywane mechanicznie za pomocą urządzeń do tego przeznaczonych (miksery, betoniarki itp.).</w:t>
      </w:r>
    </w:p>
    <w:p w:rsidR="00AC60CC" w:rsidRPr="00312087" w:rsidRDefault="00AC60CC" w:rsidP="0008133E">
      <w:pPr>
        <w:pStyle w:val="Tekstpodstawowyzwciciem"/>
      </w:pPr>
      <w:r w:rsidRPr="00312087">
        <w:t>Do wyrównania podsypki można stosować mechaniczne urządzenie na rolkach, prowadzone linami na szynie lub krawężnikach.</w:t>
      </w:r>
    </w:p>
    <w:p w:rsidR="00AC60CC" w:rsidRPr="00312087" w:rsidRDefault="00AC60CC" w:rsidP="0008133E">
      <w:pPr>
        <w:pStyle w:val="Tekstpodstawowyzwciciem"/>
      </w:pPr>
      <w:r w:rsidRPr="00312087">
        <w:t>Do zagęszczania nawierzchni stosuje się wibratory płytowe z osłoną z materiału elastycznego zabezpieczającego przed zniszczeniem powierzchni kostek brukowych.</w:t>
      </w:r>
    </w:p>
    <w:p w:rsidR="00AC60CC" w:rsidRPr="00312087" w:rsidRDefault="00AC60CC" w:rsidP="00E1021A">
      <w:pPr>
        <w:pStyle w:val="Nagwek1"/>
        <w:numPr>
          <w:ilvl w:val="0"/>
          <w:numId w:val="56"/>
        </w:numPr>
        <w:rPr>
          <w:shd w:val="clear" w:color="auto" w:fill="FFFFFF"/>
          <w:lang w:val="en-US"/>
        </w:rPr>
      </w:pPr>
      <w:r w:rsidRPr="00312087">
        <w:rPr>
          <w:shd w:val="clear" w:color="auto" w:fill="FFFFFF"/>
          <w:lang w:val="en-US"/>
        </w:rPr>
        <w:t>TRANSPORT.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Ogólne wymagania dotyczące transportu.</w:t>
      </w:r>
    </w:p>
    <w:p w:rsidR="00AC60CC" w:rsidRPr="00312087" w:rsidRDefault="00AC60CC" w:rsidP="0008133E">
      <w:pPr>
        <w:pStyle w:val="Tekstpodstawowyzwciciem"/>
      </w:pPr>
      <w:r w:rsidRPr="00312087">
        <w:t>Ogólne wymagania dotyczące transportu podano w ST D-M-00.00.00. „Wymagania ogólne</w:t>
      </w:r>
      <w:r w:rsidR="0008133E">
        <w:t>”</w:t>
      </w:r>
      <w:r w:rsidRPr="00312087">
        <w:t xml:space="preserve"> pkt. 4.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Transport betonowych kostek brukowych.</w:t>
      </w:r>
    </w:p>
    <w:p w:rsidR="00AC60CC" w:rsidRPr="00312087" w:rsidRDefault="00AC60CC" w:rsidP="0008133E">
      <w:pPr>
        <w:pStyle w:val="Tekstpodstawowyzwciciem"/>
      </w:pPr>
      <w:r w:rsidRPr="00312087">
        <w:t>Uformowane w czasie produkcji kostki betonowe układane są warstwowo na palecie (w przypadku kostek sztucznie postarzanych dopuszcza się transport w Big-bag</w:t>
      </w:r>
      <w:r w:rsidR="0008133E">
        <w:t>’</w:t>
      </w:r>
      <w:r w:rsidRPr="00312087">
        <w:t>ach).</w:t>
      </w:r>
    </w:p>
    <w:p w:rsidR="00AC60CC" w:rsidRPr="00312087" w:rsidRDefault="00AC60CC" w:rsidP="0008133E">
      <w:pPr>
        <w:pStyle w:val="Tekstpodstawowyzwciciem"/>
      </w:pPr>
      <w:r w:rsidRPr="00312087">
        <w:t>Betonowa kostka brukowa może być przewożona dowolnymi środkami transportu.</w:t>
      </w:r>
    </w:p>
    <w:p w:rsidR="00AC60CC" w:rsidRPr="00312087" w:rsidRDefault="00AC60CC" w:rsidP="0008133E">
      <w:pPr>
        <w:pStyle w:val="Tekstpodstawowyzwciciem"/>
      </w:pPr>
      <w:r w:rsidRPr="00312087">
        <w:t>Kostki w trakcie transportu powinny być zabezpieczone przed przemieszczaniem się i uszkodzeniem.</w:t>
      </w:r>
    </w:p>
    <w:p w:rsidR="00AC60CC" w:rsidRPr="00312087" w:rsidRDefault="00AC60CC" w:rsidP="00E1021A">
      <w:pPr>
        <w:pStyle w:val="Nagwek1"/>
        <w:numPr>
          <w:ilvl w:val="0"/>
          <w:numId w:val="56"/>
        </w:numPr>
        <w:rPr>
          <w:shd w:val="clear" w:color="auto" w:fill="FFFFFF"/>
          <w:lang w:val="en-US"/>
        </w:rPr>
      </w:pPr>
      <w:r w:rsidRPr="00312087">
        <w:rPr>
          <w:shd w:val="clear" w:color="auto" w:fill="FFFFFF"/>
          <w:lang w:val="en-US"/>
        </w:rPr>
        <w:t>WYKONANIE ROBÓT.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Ogólne zasady wykonania robót.</w:t>
      </w:r>
    </w:p>
    <w:p w:rsidR="00AC60CC" w:rsidRPr="00312087" w:rsidRDefault="00AC60CC" w:rsidP="0008133E">
      <w:pPr>
        <w:pStyle w:val="Tekstpodstawowyzwciciem"/>
      </w:pPr>
      <w:r w:rsidRPr="00312087">
        <w:t>Ogólne zasady wykonania robót podano w ST D-M-00.00.00. „Wymagania ogólne</w:t>
      </w:r>
      <w:r w:rsidR="0008133E">
        <w:t>”</w:t>
      </w:r>
      <w:r w:rsidRPr="00312087">
        <w:t>. pkt. 5.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Podłoże i koryto.</w:t>
      </w:r>
    </w:p>
    <w:p w:rsidR="00AC60CC" w:rsidRPr="00312087" w:rsidRDefault="00AC60CC" w:rsidP="0008133E">
      <w:pPr>
        <w:pStyle w:val="Tekstpodstawowyzwciciem"/>
      </w:pPr>
      <w:r w:rsidRPr="00312087">
        <w:t>Podłoże pod nawierzchnię z betonowych kostek brukowych może stanowić grunt piaszczysty - rodzimy lub nasypowy.</w:t>
      </w:r>
    </w:p>
    <w:p w:rsidR="00AC60CC" w:rsidRPr="00312087" w:rsidRDefault="00AC60CC" w:rsidP="0008133E">
      <w:pPr>
        <w:pStyle w:val="Tekstpodstawowyzwciciem"/>
      </w:pPr>
      <w:r w:rsidRPr="00312087">
        <w:t>Jeżeli Dokumentacja Projektowa nie stanowi inaczej, to nawierzchnię z kostki brukowej przeznaczoną dla ruchu pieszego, rowerowego lub niewielkiego ruchu samochodowego, można wykonywać bezpośrednio na dobrze odwodnionym niewysadzinowym podłożu gruntowym (zawartość pyłów do 15%, SE4 &gt; 35 - badanie wg. PN-EN 933-8 Zał.A</w:t>
      </w:r>
      <w:r w:rsidR="0008133E">
        <w:t xml:space="preserve"> </w:t>
      </w:r>
      <w:r w:rsidR="0008133E">
        <w:t>lub równoważna</w:t>
      </w:r>
      <w:r w:rsidRPr="00312087">
        <w:t>), które posiada odpowiednie ukształtowanie powierzchni i zagęszczenie.</w:t>
      </w:r>
    </w:p>
    <w:p w:rsidR="00AC60CC" w:rsidRPr="00312087" w:rsidRDefault="00AC60CC" w:rsidP="0008133E">
      <w:pPr>
        <w:pStyle w:val="Tekstpodstawowyzwciciem"/>
      </w:pPr>
      <w:r w:rsidRPr="00312087">
        <w:t>Grunt podłoża powinien być jednolity, przepuszczalny i zabezpieczony przed skutkami przemarzania.</w:t>
      </w:r>
    </w:p>
    <w:p w:rsidR="00AC60CC" w:rsidRPr="00312087" w:rsidRDefault="00AC60CC" w:rsidP="0008133E">
      <w:pPr>
        <w:pStyle w:val="Tekstpodstawowyzwciciem"/>
      </w:pPr>
      <w:r w:rsidRPr="00312087">
        <w:t>Koryto powinno być wyprofilowane zgodnie z projektowanymi spadkami oraz przygotowane zgodnie z wymaganiami ST D.04.01.01 „Koryto wraz z profilowaniem i zagęszczeniem podłoża</w:t>
      </w:r>
      <w:r w:rsidR="0008133E">
        <w:t>”</w:t>
      </w:r>
      <w:r w:rsidRPr="00312087">
        <w:t>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Podbudowa.</w:t>
      </w:r>
    </w:p>
    <w:p w:rsidR="00AC60CC" w:rsidRPr="00312087" w:rsidRDefault="00AC60CC" w:rsidP="0008133E">
      <w:pPr>
        <w:pStyle w:val="Tekstpodstawowyzwciciem2"/>
      </w:pPr>
      <w:r w:rsidRPr="00312087">
        <w:t>Zgodna z dokumentacją projektową i odrębnymi ST.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Obramowanie nawierzchni.</w:t>
      </w:r>
    </w:p>
    <w:p w:rsidR="00AC60CC" w:rsidRPr="00312087" w:rsidRDefault="00AC60CC" w:rsidP="0008133E">
      <w:pPr>
        <w:pStyle w:val="Tekstpodstawowyzwciciem"/>
      </w:pPr>
      <w:r w:rsidRPr="00312087">
        <w:t>Do obramowania nawierzchni z betonowych kostek brukowych można stosować krawężniki betonowe, obrzeża betonowe lub inne typy krawężników zgodnie z Dokumentacją Projektową oraz odpowiednią ST.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Podsypka.</w:t>
      </w:r>
    </w:p>
    <w:p w:rsidR="00AC60CC" w:rsidRPr="00312087" w:rsidRDefault="00AC60CC" w:rsidP="0008133E">
      <w:pPr>
        <w:pStyle w:val="Tekstpodstawowyzwciciem"/>
      </w:pPr>
      <w:r w:rsidRPr="00312087">
        <w:t>Rodzaj podsypki i jej grubość powinna być zgodna z Dokumentacją Projektową.</w:t>
      </w:r>
    </w:p>
    <w:p w:rsidR="00AC60CC" w:rsidRPr="00312087" w:rsidRDefault="00AC60CC" w:rsidP="0008133E">
      <w:pPr>
        <w:pStyle w:val="Tekstpodstawowyzwciciem"/>
      </w:pPr>
      <w:r w:rsidRPr="00312087">
        <w:t>Podsypkę należy równomiernie rozścielić bez zagęszczania przy wilgotności optymalnej ± 2%.</w:t>
      </w:r>
    </w:p>
    <w:p w:rsidR="00AC60CC" w:rsidRPr="00312087" w:rsidRDefault="00AC60CC" w:rsidP="0008133E">
      <w:pPr>
        <w:pStyle w:val="Tekstpodstawowyzwciciem"/>
      </w:pPr>
      <w:r w:rsidRPr="00312087">
        <w:t>Jeżeli Dokumentacja Projektowa nie ustala inaczej to grubość podsypki powinna wynosić po zagęszczeniu 3 - 5 cm, a wymagania dla materiałów na podsypkę powinny być zgodne z pkt. 2.3.</w:t>
      </w:r>
    </w:p>
    <w:p w:rsidR="00AC60CC" w:rsidRPr="00312087" w:rsidRDefault="00AC60CC" w:rsidP="0008133E">
      <w:pPr>
        <w:pStyle w:val="Tekstpodstawowyzwciciem"/>
      </w:pPr>
      <w:r w:rsidRPr="00312087">
        <w:t>Dopuszczalne odchyłki od zaprojektowanej grubości podsypki nie powinny przekraczać ± 1cm.</w:t>
      </w:r>
    </w:p>
    <w:p w:rsidR="00AC60CC" w:rsidRPr="00312087" w:rsidRDefault="00AC60CC" w:rsidP="0008133E">
      <w:pPr>
        <w:pStyle w:val="Tekstpodstawowyzwciciem"/>
      </w:pPr>
      <w:r w:rsidRPr="00312087">
        <w:t>Podsypkę z mieszanek związanych spoiwem zaleca się stosować w obszarze ścieków przykrawężnikowych i wokół studzienek (tj. w miejscach wzmożonej penetracji wody) oraz w przypadku podbudowy sztywnej z mieszanek związanych spoiwem hydraulicznym.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Układanie nawierzchni z betonowych kostek brukowych.</w:t>
      </w:r>
    </w:p>
    <w:p w:rsidR="00AC60CC" w:rsidRPr="00312087" w:rsidRDefault="00AC60CC" w:rsidP="0008133E">
      <w:pPr>
        <w:pStyle w:val="Lista3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Ustalenie kształtu, wymiaru i koloru kostek oraz desenia ich układania.</w:t>
      </w:r>
    </w:p>
    <w:p w:rsidR="00AC60CC" w:rsidRPr="00312087" w:rsidRDefault="00AC60CC" w:rsidP="0008133E">
      <w:pPr>
        <w:pStyle w:val="Tekstpodstawowyzwciciem"/>
      </w:pPr>
      <w:r w:rsidRPr="00312087">
        <w:t xml:space="preserve">Kształt, wymiary, barwę i inne cechy charakterystyczne kostek oraz deseń ich układania powinny być </w:t>
      </w:r>
      <w:r w:rsidR="00631A88">
        <w:t>zgodne z Dokumentacją</w:t>
      </w:r>
      <w:r w:rsidRPr="00312087">
        <w:t>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bCs/>
          <w:u w:color="000000"/>
        </w:rPr>
      </w:pPr>
      <w:r w:rsidRPr="00312087">
        <w:rPr>
          <w:u w:color="000000"/>
        </w:rPr>
        <w:t>Warunki atmosferyczne.</w:t>
      </w:r>
    </w:p>
    <w:p w:rsidR="00AC60CC" w:rsidRPr="00312087" w:rsidRDefault="00AC60CC" w:rsidP="0008133E">
      <w:pPr>
        <w:pStyle w:val="Tekstpodstawowyzwciciem"/>
      </w:pPr>
      <w:r w:rsidRPr="00312087">
        <w:t>Ułożenie nawierzchni z kostki na podsypce z mieszanek związanych spoiwem zaleca się wykonywać przy temperaturze otoczenia nie niższej niż +5°C. Dopuszcza się wykonanie nawierzchni jeśli w ciągu dnia temperatura utrzymuje się w granicach od 0°C do +5°C, przy czym jeśli w nocy spodziewane są przymrozki kostkę należy zabezpieczyć materiałami o złym przewodnictwie ciepła (np. materiałami ze słomy, papą itp.).</w:t>
      </w:r>
    </w:p>
    <w:p w:rsidR="00AC60CC" w:rsidRPr="00312087" w:rsidRDefault="00AC60CC" w:rsidP="0008133E">
      <w:pPr>
        <w:pStyle w:val="Tekstpodstawowyzwciciem"/>
      </w:pPr>
      <w:r w:rsidRPr="00312087">
        <w:t>Nawierzchnie na podsypce piaskowej zaleca się wykonywać w dodatnich temperaturach otoczenia.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Ułożenie nawierzchni z kostek.</w:t>
      </w:r>
    </w:p>
    <w:p w:rsidR="00AC60CC" w:rsidRPr="00312087" w:rsidRDefault="00AC60CC" w:rsidP="0008133E">
      <w:pPr>
        <w:pStyle w:val="Tekstpodstawowyzwciciem"/>
      </w:pPr>
      <w:r w:rsidRPr="00312087">
        <w:t>Układanie kostki można wykonywać ręcznie lub mechanicznie.</w:t>
      </w:r>
    </w:p>
    <w:p w:rsidR="00AC60CC" w:rsidRPr="00312087" w:rsidRDefault="00AC60CC" w:rsidP="0008133E">
      <w:pPr>
        <w:pStyle w:val="Tekstpodstawowyzwciciem"/>
      </w:pPr>
      <w:r w:rsidRPr="00312087">
        <w:t>Układanie ręczne zaleca się wykonywać na mniejszych powierzchniach, zwłaszcza skomplikowanych pod względem kształtu lub wymagających kompozycji kolorystycznej układanych deseni. W celu zniwelowania ewentualnych różnic odcieni należy stosować zasadę jednoczesnego układania kostek z 3-4 palet.</w:t>
      </w:r>
    </w:p>
    <w:p w:rsidR="00AC60CC" w:rsidRPr="00312087" w:rsidRDefault="00AC60CC" w:rsidP="0008133E">
      <w:pPr>
        <w:pStyle w:val="Tekstpodstawowyzwciciem"/>
      </w:pPr>
      <w:r w:rsidRPr="00312087">
        <w:t>Układanie mechaniczne zaleca się wykonywać na dużych powierzchniach o prostym kształcie, tak aby układarka mogła przenosić z palety warstwę kształtek na miejsce ich ułożenia z wymaganą dokładnością.</w:t>
      </w:r>
    </w:p>
    <w:p w:rsidR="00AC60CC" w:rsidRPr="00312087" w:rsidRDefault="00AC60CC" w:rsidP="0008133E">
      <w:pPr>
        <w:pStyle w:val="Tekstpodstawowyzwciciem"/>
      </w:pPr>
      <w:r w:rsidRPr="00312087">
        <w:t>Kostkę układa się około 1,5 cm wyżej od projektowanej niwelety, ponieważ po procesie ubijania podsypka zagęszcza się.</w:t>
      </w:r>
    </w:p>
    <w:p w:rsidR="00AC60CC" w:rsidRPr="00312087" w:rsidRDefault="00AC60CC" w:rsidP="0008133E">
      <w:pPr>
        <w:pStyle w:val="Tekstpodstawowyzwciciem"/>
      </w:pPr>
      <w:r w:rsidRPr="00312087">
        <w:t>Powierzchnia kostek położonych obok urządzeń infrastruktury technicznej (np. studzienek, włazów itp.) powinna trwale wystawać od 3mm do 5mm powyżej powierzchni tych urządzeń oraz od 3 mm do 10 mm powyżej korytek ściekowych (ścieków).</w:t>
      </w:r>
    </w:p>
    <w:p w:rsidR="00AC60CC" w:rsidRPr="00312087" w:rsidRDefault="00AC60CC" w:rsidP="0008133E">
      <w:pPr>
        <w:pStyle w:val="Tekstpodstawowyzwciciem"/>
      </w:pPr>
      <w:r w:rsidRPr="00312087">
        <w:t>Do uzupełnienia przestrzeni przy krawędziach, obrzeżach i studzienkach można używać elementy kostkowe wykończeniowe w postaci tzw. połówek i dziewiątek, mających wszystkie krawędzie równe i odpowiednio fazowane. W przypadku potrzeby kształtek nietypowych wymiarach, wolną przestrzeń uzupełnia się kostką ciętą, przycinaną na budowie specjalnymi narzędziami tnącymi (przycinarkami, szlifierkami z tarczą itp.).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bCs/>
          <w:u w:color="000000"/>
        </w:rPr>
      </w:pPr>
      <w:r w:rsidRPr="00312087">
        <w:rPr>
          <w:u w:color="000000"/>
        </w:rPr>
        <w:t>Ubicie nawierzchni z kostek.</w:t>
      </w:r>
    </w:p>
    <w:p w:rsidR="00AC60CC" w:rsidRPr="00312087" w:rsidRDefault="00AC60CC" w:rsidP="0008133E">
      <w:pPr>
        <w:pStyle w:val="Tekstpodstawowyzwciciem"/>
      </w:pPr>
      <w:r w:rsidRPr="00312087">
        <w:t>Ubicie nawierzchni należy przeprowadzić za pomocą zagęszczarki wibracyjnej (płytowej) z osłoną z tworzywa sztucznego. Proces należy wykonywać zgodnie z zaleceniami producenta, ale nie wcześniej niż po upływie 7 dni od daty produkcji kostki. Do ubicia nawierzchni nie wolno używać walca.</w:t>
      </w:r>
    </w:p>
    <w:p w:rsidR="00AC60CC" w:rsidRPr="00312087" w:rsidRDefault="00AC60CC" w:rsidP="0008133E">
      <w:pPr>
        <w:pStyle w:val="Tekstpodstawowyzwciciem"/>
      </w:pPr>
      <w:r w:rsidRPr="00312087">
        <w:t>Ubijanie nawierzchni należy prowadzić od krawędzi powierzchni w kierunku jej środka jednocześnie w kierunku poprzecznym kształtek.</w:t>
      </w:r>
    </w:p>
    <w:p w:rsidR="00AC60CC" w:rsidRPr="00312087" w:rsidRDefault="00AC60CC" w:rsidP="0008133E">
      <w:pPr>
        <w:pStyle w:val="Tekstpodstawowyzwciciem"/>
      </w:pPr>
      <w:r w:rsidRPr="00312087">
        <w:t>Całkowite ubicie nawierzchni z kostki na podsypce z mieszanek związanych spoiwem musi być zakończone przed rozpoczęciem wiązania spoiwa.</w:t>
      </w:r>
    </w:p>
    <w:p w:rsidR="00AC60CC" w:rsidRPr="00312087" w:rsidRDefault="00AC60CC" w:rsidP="0008133E">
      <w:pPr>
        <w:pStyle w:val="Tekstpodstawowyzwciciem"/>
      </w:pPr>
      <w:r w:rsidRPr="00312087">
        <w:t>Po ubiciu nawierzchni wszystkie kostki uszkodzone (np. pęknięte) należy wymienić na kostki całe.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Wypełnienie spoin.</w:t>
      </w:r>
    </w:p>
    <w:p w:rsidR="00AC60CC" w:rsidRPr="00312087" w:rsidRDefault="00AC60CC" w:rsidP="0008133E">
      <w:pPr>
        <w:pStyle w:val="Tekstpodstawowyzwciciem"/>
      </w:pPr>
      <w:r w:rsidRPr="00312087">
        <w:t>Szerokość spoin pomiędzy betonowymi kostkami brukowymi powinna wynosić od 2 mm do 5 mm.</w:t>
      </w:r>
    </w:p>
    <w:p w:rsidR="00AC60CC" w:rsidRPr="00312087" w:rsidRDefault="00AC60CC" w:rsidP="0008133E">
      <w:pPr>
        <w:pStyle w:val="Tekstpodstawowyzwciciem"/>
      </w:pPr>
      <w:r w:rsidRPr="00312087">
        <w:t>W przypadku stosowania prostopadłościennych kostek brukowych zaleca się, aby osie spoin pomiędzy dłuższymi bokami tych kostek tworzyły z osią drogi 45°, a wierzchołek utworzonego kąta prostego pomiędzy spoinami miał kierunek odwrotny do kierunku spadku podłużnego nawierzchni.</w:t>
      </w:r>
    </w:p>
    <w:p w:rsidR="00AC60CC" w:rsidRPr="00312087" w:rsidRDefault="00AC60CC" w:rsidP="0008133E">
      <w:pPr>
        <w:pStyle w:val="Tekstpodstawowyzwciciem"/>
      </w:pPr>
      <w:r w:rsidRPr="00312087">
        <w:t>Po ułożeniu kostek, spoiny należy wypełnić drobnoziarnistym materiałem zgodnym z punktem 2.3 niniejszej ST.</w:t>
      </w:r>
    </w:p>
    <w:p w:rsidR="00AC60CC" w:rsidRPr="00312087" w:rsidRDefault="00AC60CC" w:rsidP="0008133E">
      <w:pPr>
        <w:pStyle w:val="Tekstpodstawowyzwciciem"/>
      </w:pPr>
      <w:r w:rsidRPr="00312087">
        <w:t>Wypełnienie spoin polega na rozsypaniu warstwy materiału i wmieceniu go w spoiny na sucho lub po obfitym polaniu wodą, wmieceniu „papki</w:t>
      </w:r>
      <w:r w:rsidR="0008133E">
        <w:t>”</w:t>
      </w:r>
      <w:r w:rsidRPr="00312087">
        <w:t xml:space="preserve"> szczotkami względnie rozgarniaczkami z piórami gumowymi lub stosować zalecenia producenta materiału.</w:t>
      </w:r>
    </w:p>
    <w:p w:rsidR="00AC60CC" w:rsidRPr="00312087" w:rsidRDefault="00AC60CC" w:rsidP="0008133E">
      <w:pPr>
        <w:pStyle w:val="Tekstpodstawowyzwciciem"/>
      </w:pPr>
      <w:r w:rsidRPr="00312087">
        <w:t>W przypadku układania betonowej kostki brukowej jako cieków przykrawężnikowych lub przy obudowach studzienek, zaleca się spoinowanie kostek przy użyciu zaprawy cementowo-piaskowej w stosunku wagowym 1:4 lub innymi materiałami do szczelnego elastycznego wypełniania spoin (zgodnej z pkt. 2.3 ). Ponadto zalecane jest wypełnienie styku kostki i krawężnika szczelnym materiałem elastycznym np. masami bitumicznymi</w:t>
      </w:r>
    </w:p>
    <w:p w:rsidR="00AC60CC" w:rsidRPr="00312087" w:rsidRDefault="00AC60CC" w:rsidP="0008133E">
      <w:pPr>
        <w:pStyle w:val="Tekstpodstawowyzwciciem"/>
      </w:pPr>
      <w:r w:rsidRPr="00312087">
        <w:t>W przypadku stosowania wypełnień sztywnych konieczne jest stosowanie odpowiednich dylatacji.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Pielęgnacja nawierzchni i oddanie jej do ruchu.</w:t>
      </w:r>
    </w:p>
    <w:p w:rsidR="00AC60CC" w:rsidRPr="00312087" w:rsidRDefault="00AC60CC" w:rsidP="0008133E">
      <w:pPr>
        <w:pStyle w:val="Tekstpodstawowyzwciciem"/>
      </w:pPr>
      <w:r w:rsidRPr="00312087">
        <w:t>Nawierzchnię można oddać do użytku bezpośrednio po jej wykonaniu.</w:t>
      </w:r>
    </w:p>
    <w:p w:rsidR="00AC60CC" w:rsidRPr="00312087" w:rsidRDefault="00AC60CC" w:rsidP="0008133E">
      <w:pPr>
        <w:pStyle w:val="Tekstpodstawowyzwciciem"/>
      </w:pPr>
      <w:r w:rsidRPr="00312087">
        <w:t>Nie należy stosować środków odladzających przed upływem 28 dni od daty produkcji.</w:t>
      </w:r>
    </w:p>
    <w:p w:rsidR="00AC60CC" w:rsidRPr="00312087" w:rsidRDefault="00AC60CC" w:rsidP="0008133E">
      <w:pPr>
        <w:pStyle w:val="Lista"/>
        <w:numPr>
          <w:ilvl w:val="0"/>
          <w:numId w:val="56"/>
        </w:numPr>
        <w:rPr>
          <w:shd w:val="clear" w:color="auto" w:fill="FFFFFF"/>
          <w:lang w:val="en-US"/>
        </w:rPr>
      </w:pPr>
      <w:r w:rsidRPr="00312087">
        <w:rPr>
          <w:shd w:val="clear" w:color="auto" w:fill="FFFFFF"/>
          <w:lang w:val="en-US"/>
        </w:rPr>
        <w:t>KONTROLA JAKOŚCI.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Ogólne zasady kontroli jakości robót.</w:t>
      </w:r>
    </w:p>
    <w:p w:rsidR="00AC60CC" w:rsidRPr="00312087" w:rsidRDefault="00AC60CC" w:rsidP="0008133E">
      <w:pPr>
        <w:pStyle w:val="Tekstpodstawowyzwciciem"/>
      </w:pPr>
      <w:r w:rsidRPr="00312087">
        <w:t>Ogólne zasady kontroli jakości robót podano w ST DM-00.00.00. „Wymagania ogólne</w:t>
      </w:r>
      <w:r w:rsidR="0008133E">
        <w:t>”</w:t>
      </w:r>
      <w:r w:rsidRPr="00312087">
        <w:t>. pkt. 6.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Badania przed przystąpieniem do robót.</w:t>
      </w:r>
    </w:p>
    <w:p w:rsidR="00AC60CC" w:rsidRPr="00312087" w:rsidRDefault="00AC60CC" w:rsidP="0008133E">
      <w:pPr>
        <w:pStyle w:val="Tekstpodstawowywcity"/>
      </w:pPr>
      <w:r w:rsidRPr="00312087">
        <w:t>Przed przystąpieniem do robót Wykonawca powinien:</w:t>
      </w:r>
    </w:p>
    <w:p w:rsidR="00AC60CC" w:rsidRPr="00312087" w:rsidRDefault="00AC60CC" w:rsidP="0008133E">
      <w:pPr>
        <w:pStyle w:val="Lista2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uzyskać wymagane dokumenty, dopuszczające wyroby budowlane do obrotu i powszechnego stosowania (aprobaty techniczne, certyfikaty zgodności, deklaracje zgodności, ewentualnie badania materiałów wykonane przez dostawców itp.),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ewentualnie wykonać badania właściwości materiałów przeznaczonych do wykonania robót, określone w punktach 2,</w:t>
      </w:r>
    </w:p>
    <w:p w:rsidR="00AC60CC" w:rsidRPr="00312087" w:rsidRDefault="00AC60CC" w:rsidP="0008133E">
      <w:pPr>
        <w:pStyle w:val="Tekstpodstawowyzwciciem"/>
      </w:pPr>
      <w:r w:rsidRPr="00312087">
        <w:t>Wszystkie dokumenty oraz wyniki badań Wykonawca przedstawia Inżynierowi do akceptacji.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Badania odbiorcze betonowej kostki brukowej.</w:t>
      </w:r>
    </w:p>
    <w:p w:rsidR="00AC60CC" w:rsidRPr="00312087" w:rsidRDefault="00AC60CC" w:rsidP="0008133E">
      <w:pPr>
        <w:pStyle w:val="Tekstpodstawowyzwciciem"/>
      </w:pPr>
      <w:r w:rsidRPr="00312087">
        <w:t>Badania odbiorcze kostki brukowej oparto o normę PN-EN 1338 Załącznik B</w:t>
      </w:r>
      <w:r w:rsidR="0008133E">
        <w:t xml:space="preserve"> </w:t>
      </w:r>
      <w:r w:rsidR="0008133E">
        <w:t>lub równoważna</w:t>
      </w:r>
      <w:r w:rsidRPr="00312087">
        <w:t>.</w:t>
      </w:r>
    </w:p>
    <w:p w:rsidR="00AC60CC" w:rsidRPr="00312087" w:rsidRDefault="00AC60CC" w:rsidP="0008133E">
      <w:pPr>
        <w:pStyle w:val="Tekstpodstawowywcity"/>
      </w:pPr>
      <w:r w:rsidRPr="00312087">
        <w:t>Rozróżnia się dwa przypadki:</w:t>
      </w:r>
    </w:p>
    <w:p w:rsidR="00AC60CC" w:rsidRPr="00312087" w:rsidRDefault="00AC60CC" w:rsidP="0008133E">
      <w:pPr>
        <w:pStyle w:val="Lista2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Przypadek I : Wyrób nie został poddany ocenie zgodności przez stronę trzecią;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Przypadek II: Wyrób został poddany ocenie zgodności przez stronę trzecią   laboratorium posiadające odpowiednie kompetencje.</w:t>
      </w:r>
    </w:p>
    <w:p w:rsidR="00AC60CC" w:rsidRPr="00312087" w:rsidRDefault="00AC60CC" w:rsidP="0008133E">
      <w:pPr>
        <w:pStyle w:val="Tekstpodstawowyzwciciem"/>
      </w:pPr>
      <w:r w:rsidRPr="00312087">
        <w:t>Jeśli ma miejsce Przypadek II, badanie odbiorcze nie jest konieczne, z wyjątkiem sytuacji spornych.</w:t>
      </w:r>
    </w:p>
    <w:p w:rsidR="00AC60CC" w:rsidRPr="00312087" w:rsidRDefault="00AC60CC" w:rsidP="0008133E">
      <w:pPr>
        <w:pStyle w:val="Tekstpodstawowyzwciciem"/>
      </w:pPr>
      <w:r w:rsidRPr="00312087">
        <w:t>W przypadku wątpliwości należy badać tylko sporne właściwości.</w:t>
      </w:r>
    </w:p>
    <w:p w:rsidR="00AC60CC" w:rsidRPr="00312087" w:rsidRDefault="00AC60CC" w:rsidP="0008133E">
      <w:pPr>
        <w:pStyle w:val="Tekstpodstawowyzwciciem"/>
      </w:pPr>
      <w:r w:rsidRPr="00312087">
        <w:t>Wymagana liczba kostki brukowej powinna być pobrana z każdej partii dostawy, w wielkościach nie przekraczających podanych poniżej:</w:t>
      </w:r>
    </w:p>
    <w:p w:rsidR="00AC60CC" w:rsidRPr="00312087" w:rsidRDefault="00AC60CC" w:rsidP="0008133E">
      <w:pPr>
        <w:pStyle w:val="Lista2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Przypadek I : 1000 m</w:t>
      </w:r>
      <w:r w:rsidRPr="00312087">
        <w:rPr>
          <w:shd w:val="clear" w:color="auto" w:fill="FFFFFF"/>
          <w:vertAlign w:val="superscript"/>
        </w:rPr>
        <w:t>2</w:t>
      </w:r>
      <w:r w:rsidRPr="00312087">
        <w:rPr>
          <w:shd w:val="clear" w:color="auto" w:fill="FFFFFF"/>
        </w:rPr>
        <w:t>;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Przypadek II: zależnie od okoliczności przypadku spornego, do 2000 m .</w:t>
      </w:r>
    </w:p>
    <w:p w:rsidR="00AC60CC" w:rsidRPr="00312087" w:rsidRDefault="00AC60CC" w:rsidP="0008133E">
      <w:pPr>
        <w:pStyle w:val="Tekstpodstawowy"/>
      </w:pPr>
      <w:r w:rsidRPr="00312087">
        <w:t>Próbki do badań powinny być reprezentatywne dla dostawy i powinny być pobrane</w:t>
      </w:r>
      <w:r w:rsidRPr="00312087">
        <w:br/>
        <w:t>równomiernie z całej dostawy.</w:t>
      </w:r>
    </w:p>
    <w:p w:rsidR="00AC60CC" w:rsidRPr="00312087" w:rsidRDefault="00AC60CC" w:rsidP="0008133E">
      <w:pPr>
        <w:pStyle w:val="Tekstpodstawowy"/>
      </w:pPr>
      <w:r w:rsidRPr="00312087">
        <w:t>Liczba kostek brukowych przeznaczonych do pobrania z każdej partii powinna być zgodna</w:t>
      </w:r>
      <w:r w:rsidRPr="00312087">
        <w:br/>
        <w:t>z Tablicy 2.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b/>
          <w:bCs/>
          <w:color w:val="auto"/>
          <w:shd w:val="clear" w:color="auto" w:fill="FFFFFF"/>
        </w:rPr>
        <w:t>Tablica 2.</w:t>
      </w:r>
      <w:r w:rsidRPr="00312087">
        <w:rPr>
          <w:shd w:val="clear" w:color="auto" w:fill="FFFFFF"/>
        </w:rPr>
        <w:t xml:space="preserve"> Plan pobierania próbek dla badań odbiorczych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0"/>
        <w:gridCol w:w="1704"/>
        <w:gridCol w:w="1699"/>
        <w:gridCol w:w="1709"/>
      </w:tblGrid>
      <w:tr w:rsidR="00AC60CC" w:rsidRPr="00277991" w:rsidTr="00AD51E2">
        <w:trPr>
          <w:trHeight w:hRule="exact" w:val="499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widowControl w:val="0"/>
              <w:spacing w:line="190" w:lineRule="exact"/>
              <w:ind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color w:val="auto"/>
                <w:shd w:val="clear" w:color="auto" w:fill="FFFFFF"/>
              </w:rPr>
              <w:t>Właściwość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widowControl w:val="0"/>
              <w:spacing w:line="190" w:lineRule="exact"/>
              <w:ind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color w:val="auto"/>
                <w:shd w:val="clear" w:color="auto" w:fill="FFFFFF"/>
              </w:rPr>
              <w:t>Metoda badania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widowControl w:val="0"/>
              <w:spacing w:line="190" w:lineRule="exact"/>
              <w:ind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color w:val="auto"/>
                <w:shd w:val="clear" w:color="auto" w:fill="FFFFFF"/>
              </w:rPr>
              <w:t>Przypadek I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widowControl w:val="0"/>
              <w:spacing w:line="190" w:lineRule="exact"/>
              <w:ind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color w:val="auto"/>
                <w:shd w:val="clear" w:color="auto" w:fill="FFFFFF"/>
              </w:rPr>
              <w:t>Przypadek II</w:t>
            </w:r>
            <w:r w:rsidRPr="00277991">
              <w:rPr>
                <w:bCs/>
                <w:shd w:val="clear" w:color="auto" w:fill="FFFFFF"/>
                <w:vertAlign w:val="superscript"/>
              </w:rPr>
              <w:t>3)</w:t>
            </w:r>
          </w:p>
        </w:tc>
      </w:tr>
      <w:tr w:rsidR="00AC60CC" w:rsidRPr="00277991" w:rsidTr="00AD51E2">
        <w:trPr>
          <w:trHeight w:hRule="exact" w:val="432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</w:pPr>
            <w:r w:rsidRPr="00277991">
              <w:rPr>
                <w:bCs/>
                <w:shd w:val="clear" w:color="auto" w:fill="FFFFFF"/>
              </w:rPr>
              <w:t>Wygląd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Załącznik J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 xml:space="preserve">8 </w:t>
            </w:r>
            <w:r w:rsidRPr="00277991">
              <w:rPr>
                <w:bCs/>
                <w:shd w:val="clear" w:color="auto" w:fill="FFFFFF"/>
                <w:vertAlign w:val="superscript"/>
              </w:rPr>
              <w:t>1)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left="640" w:firstLine="0"/>
              <w:jc w:val="center"/>
            </w:pPr>
            <w:r w:rsidRPr="00277991">
              <w:rPr>
                <w:bCs/>
                <w:shd w:val="clear" w:color="auto" w:fill="FFFFFF"/>
              </w:rPr>
              <w:t xml:space="preserve">4 (16) </w:t>
            </w:r>
            <w:r w:rsidRPr="00277991">
              <w:rPr>
                <w:bCs/>
                <w:shd w:val="clear" w:color="auto" w:fill="FFFFFF"/>
                <w:vertAlign w:val="superscript"/>
              </w:rPr>
              <w:t>1)</w:t>
            </w:r>
          </w:p>
        </w:tc>
      </w:tr>
      <w:tr w:rsidR="00AC60CC" w:rsidRPr="00277991" w:rsidTr="00AD51E2">
        <w:trPr>
          <w:trHeight w:hRule="exact" w:val="490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</w:pPr>
            <w:r w:rsidRPr="00277991">
              <w:rPr>
                <w:bCs/>
                <w:shd w:val="clear" w:color="auto" w:fill="FFFFFF"/>
              </w:rPr>
              <w:t>Grubość warstwy ścieralnej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  <w:rPr>
                <w:bCs/>
                <w:shd w:val="clear" w:color="auto" w:fill="FFFFFF"/>
                <w:vertAlign w:val="superscript"/>
              </w:rPr>
            </w:pPr>
            <w:r w:rsidRPr="00277991">
              <w:rPr>
                <w:bCs/>
                <w:shd w:val="clear" w:color="auto" w:fill="FFFFFF"/>
              </w:rPr>
              <w:t xml:space="preserve">C.6 </w:t>
            </w:r>
            <w:r w:rsidRPr="00277991">
              <w:rPr>
                <w:bCs/>
                <w:shd w:val="clear" w:color="auto" w:fill="FFFFFF"/>
                <w:vertAlign w:val="superscript"/>
              </w:rPr>
              <w:t>2)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4 (16)</w:t>
            </w:r>
          </w:p>
        </w:tc>
      </w:tr>
      <w:tr w:rsidR="00AC60CC" w:rsidRPr="00277991" w:rsidTr="00AD51E2">
        <w:trPr>
          <w:trHeight w:hRule="exact" w:val="346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</w:pPr>
            <w:r w:rsidRPr="00277991">
              <w:rPr>
                <w:bCs/>
                <w:shd w:val="clear" w:color="auto" w:fill="FFFFFF"/>
              </w:rPr>
              <w:t>Kształt i wymiary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  <w:rPr>
                <w:bCs/>
                <w:shd w:val="clear" w:color="auto" w:fill="FFFFFF"/>
              </w:rPr>
            </w:pPr>
            <w:r w:rsidRPr="00277991">
              <w:rPr>
                <w:bCs/>
                <w:shd w:val="clear" w:color="auto" w:fill="FFFFFF"/>
              </w:rPr>
              <w:t>Załącznik C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 xml:space="preserve">8 </w:t>
            </w:r>
            <w:r w:rsidRPr="00277991">
              <w:rPr>
                <w:bCs/>
                <w:shd w:val="clear" w:color="auto" w:fill="FFFFFF"/>
                <w:vertAlign w:val="superscript"/>
              </w:rPr>
              <w:t>1)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left="640" w:firstLine="0"/>
              <w:jc w:val="center"/>
            </w:pPr>
            <w:r w:rsidRPr="00277991">
              <w:rPr>
                <w:bCs/>
                <w:shd w:val="clear" w:color="auto" w:fill="FFFFFF"/>
              </w:rPr>
              <w:t xml:space="preserve">4 (16) </w:t>
            </w:r>
            <w:r w:rsidRPr="00277991">
              <w:rPr>
                <w:bCs/>
                <w:shd w:val="clear" w:color="auto" w:fill="FFFFFF"/>
                <w:vertAlign w:val="superscript"/>
              </w:rPr>
              <w:t>1)</w:t>
            </w:r>
          </w:p>
        </w:tc>
      </w:tr>
      <w:tr w:rsidR="00AC60CC" w:rsidRPr="00277991" w:rsidTr="00AD51E2">
        <w:trPr>
          <w:trHeight w:hRule="exact" w:val="490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235" w:lineRule="exact"/>
              <w:ind w:left="120" w:firstLine="0"/>
            </w:pPr>
            <w:r w:rsidRPr="00277991">
              <w:rPr>
                <w:bCs/>
                <w:shd w:val="clear" w:color="auto" w:fill="FFFFFF"/>
              </w:rPr>
              <w:t>Wytrzymałość na rozciąganie przy</w:t>
            </w:r>
            <w:r w:rsidRPr="00277991">
              <w:rPr>
                <w:bCs/>
                <w:shd w:val="clear" w:color="auto" w:fill="FFFFFF"/>
              </w:rPr>
              <w:br/>
              <w:t>rozłupywaniu oraz obciążenie niszczące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Załącznik F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left="640" w:firstLine="0"/>
              <w:jc w:val="center"/>
            </w:pPr>
            <w:r w:rsidRPr="00277991">
              <w:rPr>
                <w:bCs/>
                <w:shd w:val="clear" w:color="auto" w:fill="FFFFFF"/>
              </w:rPr>
              <w:t>4 (16)</w:t>
            </w:r>
          </w:p>
        </w:tc>
      </w:tr>
      <w:tr w:rsidR="00AC60CC" w:rsidRPr="00277991" w:rsidTr="00AD51E2">
        <w:trPr>
          <w:trHeight w:hRule="exact" w:val="427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</w:pPr>
            <w:r w:rsidRPr="00277991">
              <w:rPr>
                <w:bCs/>
                <w:shd w:val="clear" w:color="auto" w:fill="FFFFFF"/>
              </w:rPr>
              <w:t xml:space="preserve">Odporność na ścieranie </w:t>
            </w:r>
            <w:r w:rsidRPr="00277991">
              <w:rPr>
                <w:bCs/>
                <w:shd w:val="clear" w:color="auto" w:fill="FFFFFF"/>
                <w:vertAlign w:val="superscript"/>
              </w:rPr>
              <w:t>4)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Załącznik G lub H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left="640" w:firstLine="0"/>
              <w:jc w:val="center"/>
            </w:pPr>
            <w:r w:rsidRPr="00277991">
              <w:rPr>
                <w:bCs/>
                <w:shd w:val="clear" w:color="auto" w:fill="FFFFFF"/>
              </w:rPr>
              <w:t>3</w:t>
            </w:r>
          </w:p>
        </w:tc>
      </w:tr>
      <w:tr w:rsidR="00AC60CC" w:rsidRPr="00277991" w:rsidTr="00AD51E2">
        <w:trPr>
          <w:trHeight w:hRule="exact" w:val="432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</w:pPr>
            <w:r w:rsidRPr="00277991">
              <w:rPr>
                <w:bCs/>
                <w:shd w:val="clear" w:color="auto" w:fill="FFFFFF"/>
              </w:rPr>
              <w:t xml:space="preserve">Odporność na poślizg/poślizgnięcie </w:t>
            </w:r>
            <w:r w:rsidRPr="00277991">
              <w:rPr>
                <w:bCs/>
                <w:shd w:val="clear" w:color="auto" w:fill="FFFFFF"/>
                <w:vertAlign w:val="superscript"/>
              </w:rPr>
              <w:t>4)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Załącznik I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 xml:space="preserve">5 </w:t>
            </w:r>
            <w:r w:rsidRPr="00277991">
              <w:rPr>
                <w:bCs/>
                <w:shd w:val="clear" w:color="auto" w:fill="FFFFFF"/>
                <w:vertAlign w:val="superscript"/>
              </w:rPr>
              <w:t>1)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190" w:lineRule="exact"/>
              <w:ind w:left="640" w:firstLine="0"/>
              <w:jc w:val="center"/>
            </w:pPr>
            <w:r w:rsidRPr="00277991">
              <w:rPr>
                <w:bCs/>
                <w:shd w:val="clear" w:color="auto" w:fill="FFFFFF"/>
              </w:rPr>
              <w:t xml:space="preserve">5 </w:t>
            </w:r>
            <w:r w:rsidRPr="00277991">
              <w:rPr>
                <w:bCs/>
                <w:shd w:val="clear" w:color="auto" w:fill="FFFFFF"/>
                <w:vertAlign w:val="superscript"/>
              </w:rPr>
              <w:t>1)</w:t>
            </w:r>
          </w:p>
        </w:tc>
      </w:tr>
      <w:tr w:rsidR="00AC60CC" w:rsidRPr="00277991" w:rsidTr="00AD51E2">
        <w:trPr>
          <w:trHeight w:hRule="exact" w:val="1162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230" w:lineRule="exact"/>
              <w:ind w:firstLine="0"/>
            </w:pPr>
            <w:r w:rsidRPr="00277991">
              <w:rPr>
                <w:bCs/>
                <w:shd w:val="clear" w:color="auto" w:fill="FFFFFF"/>
              </w:rPr>
              <w:t>Odporność na warunki atmosferyczne</w:t>
            </w:r>
          </w:p>
          <w:p w:rsidR="00AC60CC" w:rsidRPr="00277991" w:rsidRDefault="00AC60CC" w:rsidP="00E1021A">
            <w:pPr>
              <w:framePr w:w="8942" w:wrap="notBeside" w:vAnchor="text" w:hAnchor="text" w:xAlign="center" w:y="1"/>
              <w:widowControl w:val="0"/>
              <w:numPr>
                <w:ilvl w:val="0"/>
                <w:numId w:val="52"/>
              </w:numPr>
              <w:tabs>
                <w:tab w:val="left" w:pos="110"/>
              </w:tabs>
              <w:spacing w:line="230" w:lineRule="exact"/>
              <w:ind w:firstLine="0"/>
              <w:outlineLvl w:val="9"/>
            </w:pPr>
            <w:r w:rsidRPr="00277991">
              <w:rPr>
                <w:bCs/>
                <w:shd w:val="clear" w:color="auto" w:fill="FFFFFF"/>
              </w:rPr>
              <w:t>nasiąkliwość</w:t>
            </w:r>
          </w:p>
          <w:p w:rsidR="00AC60CC" w:rsidRPr="00277991" w:rsidRDefault="00AC60CC" w:rsidP="00E1021A">
            <w:pPr>
              <w:framePr w:w="8942" w:wrap="notBeside" w:vAnchor="text" w:hAnchor="text" w:xAlign="center" w:y="1"/>
              <w:widowControl w:val="0"/>
              <w:numPr>
                <w:ilvl w:val="0"/>
                <w:numId w:val="52"/>
              </w:numPr>
              <w:tabs>
                <w:tab w:val="left" w:pos="110"/>
              </w:tabs>
              <w:spacing w:line="230" w:lineRule="exact"/>
              <w:ind w:firstLine="0"/>
              <w:outlineLvl w:val="9"/>
            </w:pPr>
            <w:r w:rsidRPr="00277991">
              <w:rPr>
                <w:bCs/>
                <w:shd w:val="clear" w:color="auto" w:fill="FFFFFF"/>
              </w:rPr>
              <w:t xml:space="preserve">złuszczanie powierzchniowe </w:t>
            </w:r>
            <w:r w:rsidRPr="00277991">
              <w:rPr>
                <w:bCs/>
                <w:shd w:val="clear" w:color="auto" w:fill="FFFFFF"/>
                <w:vertAlign w:val="superscript"/>
              </w:rPr>
              <w:t>4)</w:t>
            </w:r>
          </w:p>
          <w:p w:rsidR="00AC60CC" w:rsidRPr="00277991" w:rsidRDefault="00AC60CC" w:rsidP="00E1021A">
            <w:pPr>
              <w:framePr w:w="8942" w:wrap="notBeside" w:vAnchor="text" w:hAnchor="text" w:xAlign="center" w:y="1"/>
              <w:widowControl w:val="0"/>
              <w:numPr>
                <w:ilvl w:val="0"/>
                <w:numId w:val="52"/>
              </w:numPr>
              <w:tabs>
                <w:tab w:val="left" w:pos="226"/>
              </w:tabs>
              <w:spacing w:line="230" w:lineRule="exact"/>
              <w:ind w:left="280" w:hanging="160"/>
              <w:jc w:val="left"/>
              <w:outlineLvl w:val="9"/>
            </w:pPr>
            <w:r w:rsidRPr="00277991">
              <w:rPr>
                <w:bCs/>
                <w:shd w:val="clear" w:color="auto" w:fill="FFFFFF"/>
              </w:rPr>
              <w:t>po 150 cyklach w wodzie lub 30 cyklach</w:t>
            </w:r>
            <w:r w:rsidRPr="00277991">
              <w:rPr>
                <w:bCs/>
                <w:shd w:val="clear" w:color="auto" w:fill="FFFFFF"/>
              </w:rPr>
              <w:br/>
              <w:t xml:space="preserve">w 3% roztworze NaCl </w:t>
            </w:r>
            <w:r w:rsidRPr="00277991">
              <w:rPr>
                <w:bCs/>
                <w:shd w:val="clear" w:color="auto" w:fill="FFFFFF"/>
                <w:vertAlign w:val="superscript"/>
              </w:rPr>
              <w:t>4)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23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Załącznik E</w:t>
            </w:r>
            <w:r w:rsidRPr="00277991">
              <w:rPr>
                <w:bCs/>
                <w:shd w:val="clear" w:color="auto" w:fill="FFFFFF"/>
              </w:rPr>
              <w:br/>
              <w:t>Załącznik D</w:t>
            </w:r>
            <w:r w:rsidRPr="00277991">
              <w:rPr>
                <w:bCs/>
                <w:shd w:val="clear" w:color="auto" w:fill="FFFFFF"/>
              </w:rPr>
              <w:br/>
              <w:t>PN-B-06250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23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3</w:t>
            </w:r>
            <w:r w:rsidRPr="00277991">
              <w:rPr>
                <w:bCs/>
                <w:shd w:val="clear" w:color="auto" w:fill="FFFFFF"/>
              </w:rPr>
              <w:br/>
              <w:t>3</w:t>
            </w:r>
            <w:r w:rsidRPr="00277991">
              <w:rPr>
                <w:bCs/>
                <w:shd w:val="clear" w:color="auto" w:fill="FFFFFF"/>
              </w:rPr>
              <w:br/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23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3</w:t>
            </w:r>
            <w:r w:rsidRPr="00277991">
              <w:rPr>
                <w:bCs/>
                <w:shd w:val="clear" w:color="auto" w:fill="FFFFFF"/>
              </w:rPr>
              <w:br/>
              <w:t>3</w:t>
            </w:r>
            <w:r w:rsidRPr="00277991">
              <w:rPr>
                <w:bCs/>
                <w:shd w:val="clear" w:color="auto" w:fill="FFFFFF"/>
              </w:rPr>
              <w:br/>
              <w:t>8</w:t>
            </w:r>
          </w:p>
        </w:tc>
      </w:tr>
      <w:tr w:rsidR="00AC60CC" w:rsidRPr="00277991" w:rsidTr="00AD51E2">
        <w:trPr>
          <w:trHeight w:hRule="exact" w:val="1397"/>
          <w:jc w:val="center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0CC" w:rsidRPr="00277991" w:rsidRDefault="00AC60CC" w:rsidP="00AD51E2">
            <w:pPr>
              <w:framePr w:w="8942" w:wrap="notBeside" w:vAnchor="text" w:hAnchor="text" w:xAlign="center" w:y="1"/>
              <w:spacing w:line="226" w:lineRule="exact"/>
              <w:ind w:firstLine="0"/>
            </w:pPr>
            <w:r w:rsidRPr="00277991">
              <w:rPr>
                <w:bCs/>
                <w:shd w:val="clear" w:color="auto" w:fill="FFFFFF"/>
                <w:vertAlign w:val="superscript"/>
              </w:rPr>
              <w:t>1)</w:t>
            </w:r>
            <w:r w:rsidRPr="00277991">
              <w:rPr>
                <w:bCs/>
                <w:shd w:val="clear" w:color="auto" w:fill="FFFFFF"/>
              </w:rPr>
              <w:t xml:space="preserve"> Można użyć tych kostek brukowych do następnych badań.</w:t>
            </w:r>
          </w:p>
          <w:p w:rsidR="00AC60CC" w:rsidRPr="00277991" w:rsidRDefault="00AC60CC" w:rsidP="00E1021A">
            <w:pPr>
              <w:framePr w:w="8942" w:wrap="notBeside" w:vAnchor="text" w:hAnchor="text" w:xAlign="center" w:y="1"/>
              <w:widowControl w:val="0"/>
              <w:numPr>
                <w:ilvl w:val="0"/>
                <w:numId w:val="53"/>
              </w:numPr>
              <w:tabs>
                <w:tab w:val="left" w:pos="154"/>
              </w:tabs>
              <w:spacing w:line="226" w:lineRule="exact"/>
              <w:ind w:left="720" w:hanging="360"/>
              <w:outlineLvl w:val="9"/>
            </w:pPr>
            <w:r w:rsidRPr="00277991">
              <w:rPr>
                <w:bCs/>
                <w:shd w:val="clear" w:color="auto" w:fill="FFFFFF"/>
              </w:rPr>
              <w:t>Punkt C.6 stosuje się tylko do kostek brukowych z warstwą ścieralną.</w:t>
            </w:r>
          </w:p>
          <w:p w:rsidR="00AC60CC" w:rsidRPr="00277991" w:rsidRDefault="00AC60CC" w:rsidP="00E1021A">
            <w:pPr>
              <w:framePr w:w="8942" w:wrap="notBeside" w:vAnchor="text" w:hAnchor="text" w:xAlign="center" w:y="1"/>
              <w:widowControl w:val="0"/>
              <w:numPr>
                <w:ilvl w:val="0"/>
                <w:numId w:val="53"/>
              </w:numPr>
              <w:tabs>
                <w:tab w:val="left" w:pos="254"/>
              </w:tabs>
              <w:spacing w:line="226" w:lineRule="exact"/>
              <w:ind w:left="720" w:hanging="360"/>
              <w:jc w:val="left"/>
              <w:outlineLvl w:val="9"/>
            </w:pPr>
            <w:r w:rsidRPr="00277991">
              <w:rPr>
                <w:bCs/>
                <w:shd w:val="clear" w:color="auto" w:fill="FFFFFF"/>
              </w:rPr>
              <w:t>Liczba w nawiasie odpowiada liczbie, która powinna być pobrana z partii w celu uniknięcia powtórnego</w:t>
            </w:r>
            <w:r w:rsidRPr="00277991">
              <w:rPr>
                <w:bCs/>
                <w:shd w:val="clear" w:color="auto" w:fill="FFFFFF"/>
              </w:rPr>
              <w:br/>
              <w:t>pobierania próbek w przypadku, gdy według kryteriów zgodności należy zbadać dodatkowe kostki</w:t>
            </w:r>
            <w:r w:rsidRPr="00277991">
              <w:rPr>
                <w:bCs/>
                <w:shd w:val="clear" w:color="auto" w:fill="FFFFFF"/>
              </w:rPr>
              <w:br/>
              <w:t>brukowe w celu dokonania oceny zgodności.</w:t>
            </w:r>
          </w:p>
          <w:p w:rsidR="00AC60CC" w:rsidRPr="00277991" w:rsidRDefault="00AC60CC" w:rsidP="00E1021A">
            <w:pPr>
              <w:framePr w:w="8942" w:wrap="notBeside" w:vAnchor="text" w:hAnchor="text" w:xAlign="center" w:y="1"/>
              <w:widowControl w:val="0"/>
              <w:numPr>
                <w:ilvl w:val="0"/>
                <w:numId w:val="53"/>
              </w:numPr>
              <w:tabs>
                <w:tab w:val="left" w:pos="154"/>
              </w:tabs>
              <w:spacing w:line="226" w:lineRule="exact"/>
              <w:ind w:left="720" w:hanging="360"/>
              <w:outlineLvl w:val="9"/>
            </w:pPr>
            <w:r w:rsidRPr="00277991">
              <w:rPr>
                <w:bCs/>
                <w:shd w:val="clear" w:color="auto" w:fill="FFFFFF"/>
              </w:rPr>
              <w:t>Badanie wymagane w przypadku wątpliwości lub sytuacji spornej</w:t>
            </w:r>
          </w:p>
        </w:tc>
      </w:tr>
    </w:tbl>
    <w:p w:rsidR="00AC60CC" w:rsidRPr="00312087" w:rsidRDefault="00AC60CC" w:rsidP="00AC60CC"/>
    <w:p w:rsidR="00AC60CC" w:rsidRPr="00312087" w:rsidRDefault="00AC60CC" w:rsidP="0008133E">
      <w:pPr>
        <w:pStyle w:val="Tekstpodstawowywcity"/>
      </w:pPr>
      <w:r w:rsidRPr="00312087">
        <w:t>Wyniki badań powinny spełniać wymagania podane w pkt 2.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Badania w czasie robót.</w:t>
      </w:r>
    </w:p>
    <w:p w:rsidR="00AC60CC" w:rsidRPr="00312087" w:rsidRDefault="00AC60CC" w:rsidP="0008133E">
      <w:pPr>
        <w:pStyle w:val="Lista3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Sprawdzenie podłoża w korycie i podbudowy.</w:t>
      </w:r>
    </w:p>
    <w:p w:rsidR="00AC60CC" w:rsidRPr="00312087" w:rsidRDefault="00AC60CC" w:rsidP="0008133E">
      <w:pPr>
        <w:pStyle w:val="Tekstpodstawowyzwciciem"/>
      </w:pPr>
      <w:r w:rsidRPr="00312087">
        <w:t>Sprawdzenie podłoża i podbudowy polega na stwierdzeniu ich zgodności z Dokumentacją Projektową i odpowiednimi ST. Zalecane wartości wtórnego modułu odkształcenia EII dla poszczególnych warstw przedstawia Tablica3.</w:t>
      </w:r>
    </w:p>
    <w:p w:rsidR="00AC60CC" w:rsidRPr="00312087" w:rsidRDefault="00AC60CC" w:rsidP="00AC60CC">
      <w:pPr>
        <w:framePr w:w="8914" w:wrap="notBeside" w:vAnchor="text" w:hAnchor="text" w:xAlign="center" w:y="1"/>
        <w:spacing w:line="220" w:lineRule="exact"/>
        <w:jc w:val="left"/>
      </w:pPr>
      <w:r w:rsidRPr="00312087">
        <w:rPr>
          <w:b/>
          <w:bCs/>
          <w:sz w:val="22"/>
          <w:szCs w:val="22"/>
          <w:shd w:val="clear" w:color="auto" w:fill="FFFFFF"/>
        </w:rPr>
        <w:t>Tablica 3.</w:t>
      </w:r>
      <w:r w:rsidRPr="00312087">
        <w:rPr>
          <w:rFonts w:ascii="Arial" w:hAnsi="Arial" w:cs="Arial"/>
          <w:i/>
          <w:iCs/>
          <w:sz w:val="19"/>
          <w:szCs w:val="19"/>
          <w:shd w:val="clear" w:color="auto" w:fill="FFFFFF"/>
        </w:rPr>
        <w:t xml:space="preserve"> Zalecane wartości wtórnego modułu odkształcenia E</w:t>
      </w:r>
      <w:r w:rsidRPr="00312087">
        <w:rPr>
          <w:rFonts w:ascii="Arial" w:hAnsi="Arial" w:cs="Arial"/>
          <w:i/>
          <w:iCs/>
          <w:sz w:val="19"/>
          <w:szCs w:val="19"/>
          <w:shd w:val="clear" w:color="auto" w:fill="FFFFFF"/>
          <w:vertAlign w:val="subscript"/>
        </w:rPr>
        <w:t>II</w:t>
      </w:r>
      <w:r w:rsidRPr="00312087">
        <w:rPr>
          <w:rFonts w:ascii="Arial" w:hAnsi="Arial" w:cs="Arial"/>
          <w:i/>
          <w:iCs/>
          <w:sz w:val="19"/>
          <w:szCs w:val="19"/>
          <w:shd w:val="clear" w:color="auto" w:fill="FFFFFF"/>
        </w:rPr>
        <w:t xml:space="preserve"> dla poszczególnych warstw.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2"/>
        <w:gridCol w:w="1416"/>
        <w:gridCol w:w="1714"/>
        <w:gridCol w:w="1382"/>
      </w:tblGrid>
      <w:tr w:rsidR="00AC60CC" w:rsidRPr="00277991" w:rsidTr="00AD51E2">
        <w:trPr>
          <w:trHeight w:hRule="exact" w:val="505"/>
          <w:jc w:val="center"/>
        </w:trPr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0CC" w:rsidRPr="00277991" w:rsidRDefault="00AC60CC" w:rsidP="00AD51E2">
            <w:pPr>
              <w:framePr w:w="8914" w:wrap="notBeside" w:vAnchor="text" w:hAnchor="text" w:xAlign="center" w:y="1"/>
              <w:widowControl w:val="0"/>
              <w:spacing w:before="120" w:after="120" w:line="220" w:lineRule="exact"/>
              <w:ind w:left="120" w:firstLine="0"/>
              <w:jc w:val="left"/>
              <w:outlineLvl w:val="9"/>
              <w:rPr>
                <w:color w:val="auto"/>
              </w:rPr>
            </w:pPr>
            <w:r w:rsidRPr="00277991">
              <w:rPr>
                <w:shd w:val="clear" w:color="auto" w:fill="FFFFFF"/>
              </w:rPr>
              <w:t>Przeznaczenie nawierzchni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14" w:wrap="notBeside" w:vAnchor="text" w:hAnchor="text" w:xAlign="center" w:y="1"/>
              <w:widowControl w:val="0"/>
              <w:spacing w:before="120" w:after="120" w:line="220" w:lineRule="exact"/>
              <w:ind w:right="80"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shd w:val="clear" w:color="auto" w:fill="FFFFFF"/>
              </w:rPr>
              <w:t>Wtórny moduł odkształcenia E</w:t>
            </w:r>
            <w:r w:rsidRPr="00277991">
              <w:rPr>
                <w:shd w:val="clear" w:color="auto" w:fill="FFFFFF"/>
                <w:vertAlign w:val="subscript"/>
              </w:rPr>
              <w:t>II</w:t>
            </w:r>
            <w:r w:rsidRPr="00277991">
              <w:rPr>
                <w:shd w:val="clear" w:color="auto" w:fill="FFFFFF"/>
              </w:rPr>
              <w:t xml:space="preserve"> w MPa</w:t>
            </w:r>
          </w:p>
          <w:p w:rsidR="00AC60CC" w:rsidRPr="00277991" w:rsidRDefault="00AC60CC" w:rsidP="00AD51E2">
            <w:pPr>
              <w:framePr w:w="8914" w:wrap="notBeside" w:vAnchor="text" w:hAnchor="text" w:xAlign="center" w:y="1"/>
              <w:widowControl w:val="0"/>
              <w:spacing w:before="120" w:after="120" w:line="220" w:lineRule="exact"/>
              <w:ind w:left="20"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rFonts w:eastAsia="Lucida Sans Unicode"/>
                <w:shd w:val="clear" w:color="auto" w:fill="FFFFFF"/>
              </w:rPr>
              <w:t>3</w:t>
            </w:r>
            <w:r w:rsidRPr="00277991">
              <w:rPr>
                <w:rFonts w:eastAsia="Lucida Sans Unicode"/>
                <w:shd w:val="clear" w:color="auto" w:fill="FFFFFF"/>
                <w:vertAlign w:val="subscript"/>
              </w:rPr>
              <w:t>n</w:t>
            </w:r>
            <w:r w:rsidRPr="00277991">
              <w:rPr>
                <w:shd w:val="clear" w:color="auto" w:fill="FFFFFF"/>
              </w:rPr>
              <w:t xml:space="preserve"> w MPa</w:t>
            </w:r>
          </w:p>
        </w:tc>
      </w:tr>
      <w:tr w:rsidR="00AC60CC" w:rsidRPr="00277991" w:rsidTr="00AD51E2">
        <w:trPr>
          <w:trHeight w:hRule="exact" w:val="949"/>
          <w:jc w:val="center"/>
        </w:trPr>
        <w:tc>
          <w:tcPr>
            <w:tcW w:w="4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0CC" w:rsidRPr="00277991" w:rsidRDefault="00AC60CC" w:rsidP="00AD51E2">
            <w:pPr>
              <w:framePr w:w="8914" w:wrap="notBeside" w:vAnchor="text" w:hAnchor="text" w:xAlign="center" w:y="1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widowControl w:val="0"/>
              <w:spacing w:before="120" w:after="120" w:line="220" w:lineRule="exact"/>
              <w:ind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shd w:val="clear" w:color="auto" w:fill="FFFFFF"/>
              </w:rPr>
              <w:t>Podłoża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14" w:wrap="notBeside" w:vAnchor="text" w:hAnchor="text" w:xAlign="center" w:y="1"/>
              <w:widowControl w:val="0"/>
              <w:spacing w:before="120" w:after="120" w:line="250" w:lineRule="exact"/>
              <w:ind w:left="140" w:firstLine="320"/>
              <w:jc w:val="left"/>
              <w:outlineLvl w:val="9"/>
              <w:rPr>
                <w:color w:val="auto"/>
              </w:rPr>
            </w:pPr>
            <w:r w:rsidRPr="00277991">
              <w:rPr>
                <w:shd w:val="clear" w:color="auto" w:fill="FFFFFF"/>
              </w:rPr>
              <w:t>Warstwy</w:t>
            </w:r>
            <w:r w:rsidRPr="00277991">
              <w:rPr>
                <w:shd w:val="clear" w:color="auto" w:fill="FFFFFF"/>
              </w:rPr>
              <w:br/>
              <w:t>mrozoochronnej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widowControl w:val="0"/>
              <w:spacing w:before="120" w:after="120" w:line="220" w:lineRule="exact"/>
              <w:ind w:firstLine="0"/>
              <w:jc w:val="center"/>
              <w:outlineLvl w:val="9"/>
              <w:rPr>
                <w:color w:val="auto"/>
              </w:rPr>
            </w:pPr>
            <w:r w:rsidRPr="00277991">
              <w:rPr>
                <w:shd w:val="clear" w:color="auto" w:fill="FFFFFF"/>
              </w:rPr>
              <w:t>Podbudowy</w:t>
            </w:r>
          </w:p>
        </w:tc>
      </w:tr>
      <w:tr w:rsidR="00AC60CC" w:rsidRPr="00277991" w:rsidTr="00AD51E2">
        <w:trPr>
          <w:trHeight w:hRule="exact" w:val="701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230" w:lineRule="exact"/>
              <w:ind w:left="120" w:firstLine="0"/>
            </w:pPr>
            <w:r w:rsidRPr="00277991">
              <w:rPr>
                <w:bCs/>
                <w:shd w:val="clear" w:color="auto" w:fill="FFFFFF"/>
              </w:rPr>
              <w:t>Chodniki, ścieżki rowerowe i ciągi pieszo-jezdne</w:t>
            </w:r>
            <w:r w:rsidRPr="00277991">
              <w:rPr>
                <w:bCs/>
                <w:shd w:val="clear" w:color="auto" w:fill="FFFFFF"/>
              </w:rPr>
              <w:br/>
              <w:t>tylko wyjątkowo wykorzystywane przez</w:t>
            </w:r>
            <w:r w:rsidRPr="00277991">
              <w:rPr>
                <w:bCs/>
                <w:shd w:val="clear" w:color="auto" w:fill="FFFFFF"/>
              </w:rPr>
              <w:br/>
              <w:t>samochody dostawcze i samochody oczyszczania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80</w:t>
            </w:r>
          </w:p>
        </w:tc>
      </w:tr>
      <w:tr w:rsidR="00AC60CC" w:rsidRPr="00277991" w:rsidTr="00AD51E2">
        <w:trPr>
          <w:trHeight w:hRule="exact" w:val="931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230" w:lineRule="exact"/>
              <w:ind w:left="120" w:firstLine="0"/>
            </w:pPr>
            <w:r w:rsidRPr="00277991">
              <w:rPr>
                <w:bCs/>
                <w:shd w:val="clear" w:color="auto" w:fill="FFFFFF"/>
              </w:rPr>
              <w:t>Ulice osiedlowe, parkingi samochodów osobowych,</w:t>
            </w:r>
            <w:r w:rsidRPr="00277991">
              <w:rPr>
                <w:bCs/>
                <w:shd w:val="clear" w:color="auto" w:fill="FFFFFF"/>
              </w:rPr>
              <w:br/>
              <w:t>na których okazjonalnie zatrzymują się samochody</w:t>
            </w:r>
            <w:r w:rsidRPr="00277991">
              <w:rPr>
                <w:bCs/>
                <w:shd w:val="clear" w:color="auto" w:fill="FFFFFF"/>
              </w:rPr>
              <w:br/>
              <w:t>ciężarowe oraz rzadko używane przez samochody</w:t>
            </w:r>
            <w:r w:rsidRPr="00277991">
              <w:rPr>
                <w:bCs/>
                <w:shd w:val="clear" w:color="auto" w:fill="FFFFFF"/>
              </w:rPr>
              <w:br/>
              <w:t>ciężarowe ulice i place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45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120</w:t>
            </w:r>
          </w:p>
        </w:tc>
      </w:tr>
      <w:tr w:rsidR="00AC60CC" w:rsidRPr="00277991" w:rsidTr="00AD51E2">
        <w:trPr>
          <w:trHeight w:hRule="exact" w:val="926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226" w:lineRule="exact"/>
              <w:ind w:left="120" w:firstLine="0"/>
            </w:pPr>
            <w:r w:rsidRPr="00277991">
              <w:rPr>
                <w:bCs/>
                <w:shd w:val="clear" w:color="auto" w:fill="FFFFFF"/>
              </w:rPr>
              <w:t>Ulice osiedlowe, strefy ruchu pieszego z ruchem</w:t>
            </w:r>
            <w:r w:rsidRPr="00277991">
              <w:rPr>
                <w:bCs/>
                <w:shd w:val="clear" w:color="auto" w:fill="FFFFFF"/>
              </w:rPr>
              <w:br/>
              <w:t>dostawczym, stale użytkowane parkingi</w:t>
            </w:r>
            <w:r w:rsidRPr="00277991">
              <w:rPr>
                <w:bCs/>
                <w:shd w:val="clear" w:color="auto" w:fill="FFFFFF"/>
              </w:rPr>
              <w:br/>
              <w:t>samochodów osobowych z nielicznym udziałem</w:t>
            </w:r>
            <w:r w:rsidRPr="00277991">
              <w:rPr>
                <w:bCs/>
                <w:shd w:val="clear" w:color="auto" w:fill="FFFFFF"/>
              </w:rPr>
              <w:br/>
              <w:t>samochodów ciężarowych i autobusów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45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120</w:t>
            </w:r>
          </w:p>
        </w:tc>
      </w:tr>
      <w:tr w:rsidR="00AC60CC" w:rsidRPr="00277991" w:rsidTr="00AD51E2">
        <w:trPr>
          <w:trHeight w:hRule="exact" w:val="710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230" w:lineRule="exact"/>
              <w:ind w:firstLine="0"/>
            </w:pPr>
            <w:r w:rsidRPr="00277991">
              <w:rPr>
                <w:bCs/>
                <w:shd w:val="clear" w:color="auto" w:fill="FFFFFF"/>
              </w:rPr>
              <w:t>Ulice zbiorcze, strefy ruchu pieszego z ciężkim</w:t>
            </w:r>
            <w:r w:rsidRPr="00277991">
              <w:rPr>
                <w:bCs/>
                <w:shd w:val="clear" w:color="auto" w:fill="FFFFFF"/>
              </w:rPr>
              <w:br/>
              <w:t>ruchem dostawczym, parkingi dla samochodów</w:t>
            </w:r>
            <w:r w:rsidRPr="00277991">
              <w:rPr>
                <w:bCs/>
                <w:shd w:val="clear" w:color="auto" w:fill="FFFFFF"/>
              </w:rPr>
              <w:br/>
              <w:t>ciężarowych i autobusów oraz drogi przemysłowe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45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0CC" w:rsidRPr="00277991" w:rsidRDefault="00AC60CC" w:rsidP="00AD51E2">
            <w:pPr>
              <w:framePr w:w="8914" w:wrap="notBeside" w:vAnchor="text" w:hAnchor="text" w:xAlign="center" w:y="1"/>
              <w:spacing w:line="190" w:lineRule="exact"/>
              <w:ind w:firstLine="0"/>
              <w:jc w:val="center"/>
            </w:pPr>
            <w:r w:rsidRPr="00277991">
              <w:rPr>
                <w:bCs/>
                <w:shd w:val="clear" w:color="auto" w:fill="FFFFFF"/>
              </w:rPr>
              <w:t>150</w:t>
            </w:r>
          </w:p>
        </w:tc>
      </w:tr>
    </w:tbl>
    <w:p w:rsidR="00AC60CC" w:rsidRPr="00312087" w:rsidRDefault="00AC60CC" w:rsidP="00AC60CC"/>
    <w:p w:rsidR="00AC60CC" w:rsidRPr="00312087" w:rsidRDefault="00AC60CC" w:rsidP="0008133E">
      <w:pPr>
        <w:pStyle w:val="Tekstpodstawowyzwciciem"/>
      </w:pPr>
      <w:r w:rsidRPr="00312087">
        <w:t>Przy wykonywania nawierzchni przeznaczonej wyłącznie dla ruchu pieszego lub rowerowego, warstwa ścieralna z betonowej kostki brukowej może być układana bezpośrednio (bez podbudowy) na dobrze odwodnionym niewysadzinowym podłożu gruntowym, które charakteryzuje się wtórnym modułem odkształcenia EII &gt; 45 MPa oraz odpowiednim ukształtowaniem powierzchni i zagęszczeniem.</w:t>
      </w:r>
    </w:p>
    <w:p w:rsidR="00AC60CC" w:rsidRPr="00312087" w:rsidRDefault="00AC60CC" w:rsidP="0008133E">
      <w:pPr>
        <w:pStyle w:val="Tekstpodstawowyzwciciem"/>
      </w:pPr>
      <w:r w:rsidRPr="00312087">
        <w:t>W przypadku badania zagęszczenia podłoża gruntowego dopuszcza się wykonanie badanie lekką płytą dynamiczną po uprzednim skorelowaniu wartości modułu Evd z wtórnym modułem odkształcenia EII.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Sprawdzenie podsypki.</w:t>
      </w:r>
    </w:p>
    <w:p w:rsidR="00AC60CC" w:rsidRPr="00312087" w:rsidRDefault="00AC60CC" w:rsidP="0008133E">
      <w:pPr>
        <w:pStyle w:val="Tekstpodstawowyzwciciem"/>
      </w:pPr>
      <w:r w:rsidRPr="00312087">
        <w:t>Sprawdzenie podsypki w zakresie grubości oraz wymaganych spadków poprzecznych i podłużnych polega na stwierdzeniu zgodności z Dokumentacją Projektową oraz pkt. 5.5 niniejszej ST.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bCs/>
          <w:u w:color="000000"/>
        </w:rPr>
      </w:pPr>
      <w:r w:rsidRPr="00312087">
        <w:rPr>
          <w:u w:color="000000"/>
        </w:rPr>
        <w:t>Sprawdzenie wykonania nawierzchni.</w:t>
      </w:r>
    </w:p>
    <w:p w:rsidR="00AC60CC" w:rsidRPr="00312087" w:rsidRDefault="00AC60CC" w:rsidP="0008133E">
      <w:pPr>
        <w:pStyle w:val="Tekstpodstawowyzwciciem"/>
      </w:pPr>
      <w:r w:rsidRPr="00312087">
        <w:t>Sprawdzenie prawidłowości wykonania nawierzchni z betonowych kostek brukowych polega na stwierdzeniu zgodności wykonania z Dokumentacją Projektową oraz wymaganiami wg pkt. 5.6. niniejszej ST:</w:t>
      </w:r>
    </w:p>
    <w:p w:rsidR="00AC60CC" w:rsidRPr="00312087" w:rsidRDefault="00AC60CC" w:rsidP="0008133E">
      <w:pPr>
        <w:pStyle w:val="Lista2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położenie osi w planie - co 100 m i we wszystkich punktach charakterystycznych;</w:t>
      </w:r>
      <w:r w:rsidRPr="00312087">
        <w:rPr>
          <w:shd w:val="clear" w:color="auto" w:fill="FFFFFF"/>
        </w:rPr>
        <w:br/>
        <w:t>dopuszczalne przesuniecie od osi projektowanej do 2 cm.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pomierzenie szerokości spoin,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sprawdzenie prawidłowości ubijania (wibrowania),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sprawdzenie prawidłowości wypełnienia spoin,</w:t>
      </w:r>
    </w:p>
    <w:p w:rsidR="00AC60CC" w:rsidRPr="00312087" w:rsidRDefault="00AC60CC" w:rsidP="0008133E">
      <w:pPr>
        <w:pStyle w:val="Lista4"/>
        <w:numPr>
          <w:ilvl w:val="1"/>
          <w:numId w:val="56"/>
        </w:numPr>
      </w:pPr>
      <w:r w:rsidRPr="00312087">
        <w:t xml:space="preserve"> Sprawdzenie cech geometrycznych nawierzchni.</w:t>
      </w:r>
    </w:p>
    <w:p w:rsidR="00AC60CC" w:rsidRPr="00312087" w:rsidRDefault="00AC60CC" w:rsidP="0008133E">
      <w:pPr>
        <w:pStyle w:val="Lista5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Równość podłużna.</w:t>
      </w:r>
    </w:p>
    <w:p w:rsidR="00AC60CC" w:rsidRPr="00312087" w:rsidRDefault="00AC60CC" w:rsidP="0008133E">
      <w:pPr>
        <w:pStyle w:val="Tekstpodstawowyzwciciem"/>
      </w:pPr>
      <w:r w:rsidRPr="00312087">
        <w:t>Nierówności podłużne nawierzchni mierzone czterometrowa łatą co 25 m w osi i przy krawędziach oraz w punktach charakterystycznych lub planografem zgodnie z BN-68/8931-04</w:t>
      </w:r>
      <w:r w:rsidR="0008133E">
        <w:t xml:space="preserve"> </w:t>
      </w:r>
      <w:r w:rsidR="0008133E">
        <w:t>lub równoważna</w:t>
      </w:r>
      <w:r w:rsidRPr="00312087">
        <w:t xml:space="preserve"> nie powinny przekraczać 8 mm.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bCs/>
          <w:u w:color="000000"/>
        </w:rPr>
      </w:pPr>
      <w:r w:rsidRPr="00312087">
        <w:rPr>
          <w:u w:color="000000"/>
        </w:rPr>
        <w:t>Równość w przekroju poprzecznym.</w:t>
      </w:r>
    </w:p>
    <w:p w:rsidR="00AC60CC" w:rsidRPr="00312087" w:rsidRDefault="00AC60CC" w:rsidP="0008133E">
      <w:pPr>
        <w:pStyle w:val="Tekstpodstawowyzwciciem"/>
      </w:pPr>
      <w:r w:rsidRPr="00312087">
        <w:t>Równość w przekroju poprzecznym (sprawdzona łatą profilową z poziomnicą i pomiarem prześwitu klinem cechowanym , przymiarem liniowym lub metodą niwelacji).</w:t>
      </w:r>
    </w:p>
    <w:p w:rsidR="00AC60CC" w:rsidRPr="00312087" w:rsidRDefault="00AC60CC" w:rsidP="0008133E">
      <w:pPr>
        <w:pStyle w:val="Tekstpodstawowyzwciciem"/>
      </w:pPr>
      <w:r w:rsidRPr="00312087">
        <w:t>Prześwit między łatą a powierzchnią nie powinien być większy niż 8 mm.</w:t>
      </w:r>
    </w:p>
    <w:p w:rsidR="00AC60CC" w:rsidRPr="00312087" w:rsidRDefault="00AC60CC" w:rsidP="00AC60CC"/>
    <w:p w:rsidR="00AC60CC" w:rsidRPr="00312087" w:rsidRDefault="00AC60CC" w:rsidP="0008133E">
      <w:pPr>
        <w:pStyle w:val="Lista2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Spadki poprzeczne.</w:t>
      </w:r>
    </w:p>
    <w:p w:rsidR="00AC60CC" w:rsidRPr="00312087" w:rsidRDefault="00AC60CC" w:rsidP="0008133E">
      <w:pPr>
        <w:pStyle w:val="Tekstpodstawowyzwciciem"/>
      </w:pPr>
      <w:r w:rsidRPr="00312087">
        <w:t>Spadki poprzeczne nawierzchni sprawdzone metodą niwelacji powinny być zgodne z Dokumentacją Projektową z tolerancją 0,3%.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bCs/>
          <w:u w:color="000000"/>
        </w:rPr>
      </w:pPr>
      <w:r w:rsidRPr="00312087">
        <w:rPr>
          <w:u w:color="000000"/>
        </w:rPr>
        <w:t>Niweleta nawierzchni.</w:t>
      </w:r>
    </w:p>
    <w:p w:rsidR="00AC60CC" w:rsidRPr="00312087" w:rsidRDefault="00AC60CC" w:rsidP="0008133E">
      <w:pPr>
        <w:pStyle w:val="Tekstpodstawowyzwciciem"/>
      </w:pPr>
      <w:r w:rsidRPr="00312087">
        <w:t>Rzędne wysokościowe (pomiar instrumentem pomiarowym) co 25 m w osi i przy krawędziach oraz we wszystkich punktach charakterystycznych.</w:t>
      </w:r>
    </w:p>
    <w:p w:rsidR="00AC60CC" w:rsidRPr="00312087" w:rsidRDefault="00AC60CC" w:rsidP="0008133E">
      <w:pPr>
        <w:pStyle w:val="Tekstpodstawowyzwciciem"/>
      </w:pPr>
      <w:r w:rsidRPr="00312087">
        <w:t>Różnice pomiędzy rzędnymi wykonanej nawierzchni i rzędnymi projektowanymi nie powinny przekraczać</w:t>
      </w:r>
      <w:r w:rsidRPr="00312087">
        <w:rPr>
          <w:b/>
          <w:bCs/>
        </w:rPr>
        <w:t xml:space="preserve"> +</w:t>
      </w:r>
      <w:r w:rsidRPr="00312087">
        <w:t xml:space="preserve"> 1 cm ; - 2 cm.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u w:color="000000"/>
        </w:rPr>
      </w:pPr>
      <w:r w:rsidRPr="00312087">
        <w:rPr>
          <w:u w:color="000000"/>
        </w:rPr>
        <w:t>Szerokość nawierzchni.</w:t>
      </w:r>
    </w:p>
    <w:p w:rsidR="00AC60CC" w:rsidRPr="00312087" w:rsidRDefault="00AC60CC" w:rsidP="0008133E">
      <w:pPr>
        <w:pStyle w:val="Tekstpodstawowyzwciciem"/>
      </w:pPr>
      <w:r w:rsidRPr="00312087">
        <w:t>Szerokość nawierzchni mierzona z częstotliwością j.w. nie może różnić się od szerokości projektowanej o więcej niż ± 5 cm.</w:t>
      </w:r>
    </w:p>
    <w:p w:rsidR="00AC60CC" w:rsidRPr="00312087" w:rsidRDefault="00AC60CC" w:rsidP="0008133E">
      <w:pPr>
        <w:pStyle w:val="Lista2"/>
        <w:numPr>
          <w:ilvl w:val="2"/>
          <w:numId w:val="56"/>
        </w:numPr>
        <w:rPr>
          <w:bCs/>
          <w:u w:color="000000"/>
        </w:rPr>
      </w:pPr>
      <w:r w:rsidRPr="00312087">
        <w:rPr>
          <w:u w:color="000000"/>
        </w:rPr>
        <w:t>Grubość podsypki.</w:t>
      </w:r>
    </w:p>
    <w:p w:rsidR="00AC60CC" w:rsidRPr="00312087" w:rsidRDefault="00AC60CC" w:rsidP="0008133E">
      <w:pPr>
        <w:pStyle w:val="Tekstpodstawowyzwciciem"/>
      </w:pPr>
      <w:r w:rsidRPr="00312087">
        <w:t>Dopuszczalne odchyłki od projektowanej grubości podsypki nie powinny przekraczać ± 1,0 cm (bieżąca kontrola w 10 punktach dziennej działki roboczej).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Częstotliwość pomiarów.</w:t>
      </w:r>
    </w:p>
    <w:p w:rsidR="00AC60CC" w:rsidRPr="00312087" w:rsidRDefault="00AC60CC" w:rsidP="0008133E">
      <w:pPr>
        <w:pStyle w:val="Tekstpodstawowyzwciciem"/>
      </w:pPr>
      <w:r w:rsidRPr="00312087">
        <w:t>Częstotliwość pomiarów dla cech geometrycznych nawierzchni z kostki brukowej, wymienionych w pkt. 6.5. powinna być dostosowana do powierzchni wykonanych robót. Zaleca się, aby pomiary cech geometrycznych wymienionych w pkt. 6.5. były przeprowadzone nie rzadziej niż 2 razy na 100 m2 nawierzchni i w punktach charakterystycznych dla niwelety lub przekroju poprzecznego oraz wszędzie tam, gdzie poleci Inżynier.</w:t>
      </w:r>
    </w:p>
    <w:p w:rsidR="00AC60CC" w:rsidRPr="00312087" w:rsidRDefault="00AC60CC" w:rsidP="0008133E">
      <w:pPr>
        <w:pStyle w:val="Lista"/>
        <w:numPr>
          <w:ilvl w:val="0"/>
          <w:numId w:val="56"/>
        </w:numPr>
        <w:rPr>
          <w:shd w:val="clear" w:color="auto" w:fill="FFFFFF"/>
          <w:lang w:val="en-US"/>
        </w:rPr>
      </w:pPr>
      <w:r w:rsidRPr="00312087">
        <w:rPr>
          <w:shd w:val="clear" w:color="auto" w:fill="FFFFFF"/>
          <w:lang w:val="en-US"/>
        </w:rPr>
        <w:t>OBMIAR ROBÓT.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Ogólne zasady obmiaru robót.</w:t>
      </w:r>
    </w:p>
    <w:p w:rsidR="00AC60CC" w:rsidRPr="00312087" w:rsidRDefault="00AC60CC" w:rsidP="0008133E">
      <w:pPr>
        <w:pStyle w:val="Tekstpodstawowyzwciciem"/>
      </w:pPr>
      <w:r w:rsidRPr="00312087">
        <w:t>Ogólne zasady obmiaru robót podano w ST D-M-00.00.00. „Wymagania ogólne</w:t>
      </w:r>
      <w:r w:rsidR="0008133E">
        <w:t>”</w:t>
      </w:r>
      <w:r w:rsidRPr="00312087">
        <w:t xml:space="preserve"> pkt. 7.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/>
          <w:bCs/>
        </w:rPr>
      </w:pPr>
      <w:r w:rsidRPr="00312087">
        <w:t>Jednostka obmiarowa.</w:t>
      </w:r>
    </w:p>
    <w:p w:rsidR="00AC60CC" w:rsidRPr="00312087" w:rsidRDefault="00AC60CC" w:rsidP="0008133E">
      <w:pPr>
        <w:pStyle w:val="Tekstpodstawowy"/>
      </w:pPr>
      <w:r w:rsidRPr="00312087">
        <w:t>Jednostką obmiarową jest m2 (metr kwadratowy) wykonanej nawierzchni z betonowej</w:t>
      </w:r>
      <w:r w:rsidRPr="00312087">
        <w:br/>
        <w:t>kostki brukowej.</w:t>
      </w:r>
    </w:p>
    <w:p w:rsidR="00AC60CC" w:rsidRPr="00312087" w:rsidRDefault="00AC60CC" w:rsidP="0008133E">
      <w:pPr>
        <w:pStyle w:val="Lista"/>
        <w:numPr>
          <w:ilvl w:val="0"/>
          <w:numId w:val="56"/>
        </w:numPr>
        <w:rPr>
          <w:shd w:val="clear" w:color="auto" w:fill="FFFFFF"/>
          <w:lang w:val="en-US"/>
        </w:rPr>
      </w:pPr>
      <w:r w:rsidRPr="00312087">
        <w:rPr>
          <w:shd w:val="clear" w:color="auto" w:fill="FFFFFF"/>
          <w:lang w:val="en-US"/>
        </w:rPr>
        <w:t>ODBIÓR ROBÓT.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Ogólne zasady odbioru robót.</w:t>
      </w:r>
    </w:p>
    <w:p w:rsidR="00AC60CC" w:rsidRPr="00312087" w:rsidRDefault="00AC60CC" w:rsidP="0008133E">
      <w:pPr>
        <w:pStyle w:val="Tekstpodstawowyzwciciem"/>
      </w:pPr>
      <w:r w:rsidRPr="00312087">
        <w:t>Ogólne zasady odbioru robót podano w ST D-M-00.00.00. „Wymagania ogólne</w:t>
      </w:r>
      <w:r w:rsidR="0008133E">
        <w:t>”</w:t>
      </w:r>
      <w:r w:rsidRPr="00312087">
        <w:t xml:space="preserve"> pkt. 8.</w:t>
      </w:r>
    </w:p>
    <w:p w:rsidR="00AC60CC" w:rsidRPr="00312087" w:rsidRDefault="00AC60CC" w:rsidP="0008133E">
      <w:pPr>
        <w:pStyle w:val="Tekstpodstawowyzwciciem"/>
      </w:pPr>
      <w:r w:rsidRPr="00312087">
        <w:t>Roboty uznaje się za wykonane zgodnie z dokumentacją projektową, ST i wymaganiami Kierownika Projektu, jeżeli wszystkie pomiary i badania z zachowaniem tolerancji według pkt. 6 dały wyniki pozytywne.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</w:pPr>
      <w:r w:rsidRPr="00312087">
        <w:t>Odbiór robót zanikających i ulegających zakryciu.</w:t>
      </w:r>
    </w:p>
    <w:p w:rsidR="00AC60CC" w:rsidRPr="00312087" w:rsidRDefault="00AC60CC" w:rsidP="0008133E">
      <w:pPr>
        <w:pStyle w:val="Tekstpodstawowywcity"/>
      </w:pPr>
      <w:r w:rsidRPr="00312087">
        <w:t>Odbiorowi robót zanikających i ulegających zakryciu podlegają:</w:t>
      </w:r>
    </w:p>
    <w:p w:rsidR="00AC60CC" w:rsidRPr="00312087" w:rsidRDefault="00AC60CC" w:rsidP="0008133E">
      <w:pPr>
        <w:pStyle w:val="Lista2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wykonanie koryta i przygotowanie podłoża,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ewentualnie wykonanie podbudowy,</w:t>
      </w:r>
    </w:p>
    <w:p w:rsidR="00AC60CC" w:rsidRPr="00312087" w:rsidRDefault="00AC60CC" w:rsidP="0008133E">
      <w:pPr>
        <w:pStyle w:val="Lista4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wykonanie podsypki pod nawierzchnię,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ewentualnie wykonanie ławy pod krawężniki, obrzeża, ścieki.</w:t>
      </w:r>
    </w:p>
    <w:p w:rsidR="00AC60CC" w:rsidRPr="00312087" w:rsidRDefault="00AC60CC" w:rsidP="0008133E">
      <w:pPr>
        <w:pStyle w:val="Tekstpodstawowyzwciciem"/>
      </w:pPr>
      <w:r w:rsidRPr="00312087">
        <w:t>Zasady odbioru tych robót są określone w D-M-00.00.00. „Wymagania ogólne</w:t>
      </w:r>
      <w:r w:rsidR="0008133E">
        <w:t>”</w:t>
      </w:r>
      <w:r w:rsidRPr="00312087">
        <w:t>.</w:t>
      </w:r>
    </w:p>
    <w:p w:rsidR="00AC60CC" w:rsidRPr="00312087" w:rsidRDefault="00AC60CC" w:rsidP="0008133E">
      <w:pPr>
        <w:pStyle w:val="Lista"/>
        <w:numPr>
          <w:ilvl w:val="0"/>
          <w:numId w:val="56"/>
        </w:numPr>
        <w:rPr>
          <w:shd w:val="clear" w:color="auto" w:fill="FFFFFF"/>
          <w:lang w:val="en-US"/>
        </w:rPr>
      </w:pPr>
      <w:r w:rsidRPr="00312087">
        <w:rPr>
          <w:shd w:val="clear" w:color="auto" w:fill="FFFFFF"/>
          <w:lang w:val="en-US"/>
        </w:rPr>
        <w:t>PODSTAWA PŁATNOŚCI.</w:t>
      </w:r>
    </w:p>
    <w:p w:rsidR="00AC60CC" w:rsidRPr="00312087" w:rsidRDefault="00AC60CC" w:rsidP="0008133E">
      <w:pPr>
        <w:pStyle w:val="Lista2"/>
        <w:numPr>
          <w:ilvl w:val="1"/>
          <w:numId w:val="56"/>
        </w:numPr>
        <w:rPr>
          <w:bCs/>
        </w:rPr>
      </w:pPr>
      <w:r w:rsidRPr="00312087">
        <w:t>Ogólne ustalenia dotyczące podstawy płatności. .</w:t>
      </w:r>
    </w:p>
    <w:p w:rsidR="00AC60CC" w:rsidRPr="00312087" w:rsidRDefault="00AC60CC" w:rsidP="0008133E">
      <w:pPr>
        <w:pStyle w:val="Tekstpodstawowy"/>
      </w:pPr>
      <w:r w:rsidRPr="00312087">
        <w:t>Ogólne ustalenia dotyczące podstawy płatności podano w ST D-M-00.00.00. „Wymagania</w:t>
      </w:r>
      <w:r w:rsidRPr="00312087">
        <w:br/>
        <w:t>ogólne</w:t>
      </w:r>
      <w:r w:rsidR="0008133E">
        <w:t>”</w:t>
      </w:r>
      <w:r w:rsidRPr="00312087">
        <w:t xml:space="preserve"> pkt. 9.</w:t>
      </w:r>
    </w:p>
    <w:p w:rsidR="00AC60CC" w:rsidRPr="00312087" w:rsidRDefault="00AC60CC" w:rsidP="0008133E">
      <w:pPr>
        <w:pStyle w:val="Tekstpodstawowywcity"/>
      </w:pPr>
      <w:r w:rsidRPr="00312087">
        <w:t>Cena wykonania 1 m2 nawierzchni z kostki brukowej betonowej obejmuje:</w:t>
      </w:r>
    </w:p>
    <w:p w:rsidR="00AC60CC" w:rsidRPr="00312087" w:rsidRDefault="00AC60CC" w:rsidP="0008133E">
      <w:pPr>
        <w:pStyle w:val="Lista2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prace pomiarowe i roboty przygotowawcze.</w:t>
      </w:r>
    </w:p>
    <w:p w:rsidR="00AC60CC" w:rsidRPr="00312087" w:rsidRDefault="00AC60CC" w:rsidP="0008133E">
      <w:pPr>
        <w:pStyle w:val="Lista3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oznakowanie robót,</w:t>
      </w:r>
    </w:p>
    <w:p w:rsidR="00AC60CC" w:rsidRPr="00312087" w:rsidRDefault="00AC60CC" w:rsidP="0008133E">
      <w:pPr>
        <w:pStyle w:val="Lista4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przygotowanie podłoża (ewentualnie podbudowy),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zakup materiałów,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dostarczenie materiałów,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wykonanie koryta,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przygotowanie podłoża,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ewentualne wykonanie podbudowy,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wykonanie podsypki,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ułożenie i ubicie kostki,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wypełnienie spoin,</w:t>
      </w:r>
    </w:p>
    <w:p w:rsidR="00AC60CC" w:rsidRPr="00312087" w:rsidRDefault="00AC60CC" w:rsidP="0008133E">
      <w:pPr>
        <w:pStyle w:val="Lista5"/>
        <w:numPr>
          <w:ilvl w:val="0"/>
          <w:numId w:val="49"/>
        </w:numPr>
        <w:rPr>
          <w:color w:val="auto"/>
        </w:rPr>
      </w:pPr>
      <w:r w:rsidRPr="00312087">
        <w:rPr>
          <w:shd w:val="clear" w:color="auto" w:fill="FFFFFF"/>
        </w:rPr>
        <w:t>przeprowadzenie badań i pomiarów wymaganych w specyfikacji technicznej.</w:t>
      </w:r>
    </w:p>
    <w:p w:rsidR="00AC60CC" w:rsidRPr="00AC60CC" w:rsidRDefault="00AC60CC" w:rsidP="00E1021A">
      <w:pPr>
        <w:pStyle w:val="Akapitzlist"/>
        <w:numPr>
          <w:ilvl w:val="0"/>
          <w:numId w:val="57"/>
        </w:numPr>
        <w:spacing w:before="240" w:after="120"/>
        <w:rPr>
          <w:bCs/>
          <w:sz w:val="19"/>
          <w:szCs w:val="19"/>
          <w:shd w:val="clear" w:color="auto" w:fill="FFFFFF"/>
          <w:lang w:val="en-US"/>
        </w:rPr>
      </w:pPr>
      <w:r w:rsidRPr="00AC60CC">
        <w:rPr>
          <w:b/>
          <w:bCs/>
          <w:sz w:val="19"/>
          <w:szCs w:val="19"/>
          <w:shd w:val="clear" w:color="auto" w:fill="FFFFFF"/>
          <w:lang w:val="en-US"/>
        </w:rPr>
        <w:t>PRZEPISY ZWIĄZANE.</w:t>
      </w:r>
    </w:p>
    <w:p w:rsidR="00AC60CC" w:rsidRPr="00AC60CC" w:rsidRDefault="00AC60CC" w:rsidP="00E1021A">
      <w:pPr>
        <w:pStyle w:val="Akapitzlist"/>
        <w:keepNext/>
        <w:keepLines/>
        <w:widowControl w:val="0"/>
        <w:numPr>
          <w:ilvl w:val="1"/>
          <w:numId w:val="57"/>
        </w:numPr>
        <w:spacing w:line="394" w:lineRule="exact"/>
        <w:outlineLvl w:val="2"/>
        <w:rPr>
          <w:b/>
          <w:bCs/>
          <w:color w:val="auto"/>
        </w:rPr>
      </w:pPr>
      <w:r w:rsidRPr="00AC60CC">
        <w:rPr>
          <w:b/>
          <w:bCs/>
          <w:shd w:val="clear" w:color="auto" w:fill="FFFFFF"/>
        </w:rPr>
        <w:t>Normy i dokumenty powołane:</w:t>
      </w:r>
    </w:p>
    <w:p w:rsidR="00AC60CC" w:rsidRPr="00AC60CC" w:rsidRDefault="00AC60CC" w:rsidP="00E1021A">
      <w:pPr>
        <w:pStyle w:val="Akapitzlist"/>
        <w:widowControl w:val="0"/>
        <w:numPr>
          <w:ilvl w:val="0"/>
          <w:numId w:val="58"/>
        </w:numPr>
        <w:tabs>
          <w:tab w:val="left" w:pos="710"/>
        </w:tabs>
        <w:spacing w:line="394" w:lineRule="exact"/>
        <w:outlineLvl w:val="9"/>
        <w:rPr>
          <w:color w:val="auto"/>
        </w:rPr>
      </w:pPr>
      <w:r w:rsidRPr="00AC60CC">
        <w:rPr>
          <w:shd w:val="clear" w:color="auto" w:fill="FFFFFF"/>
        </w:rPr>
        <w:t>PN-EN 1338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AC60CC">
        <w:rPr>
          <w:shd w:val="clear" w:color="auto" w:fill="FFFFFF"/>
        </w:rPr>
        <w:t xml:space="preserve"> - Betonowe kostki brukowe. Wymagania i metody badań.</w:t>
      </w:r>
    </w:p>
    <w:p w:rsidR="00AC60CC" w:rsidRPr="00AC60CC" w:rsidRDefault="00AC60CC" w:rsidP="00E1021A">
      <w:pPr>
        <w:pStyle w:val="Akapitzlist"/>
        <w:widowControl w:val="0"/>
        <w:numPr>
          <w:ilvl w:val="0"/>
          <w:numId w:val="58"/>
        </w:numPr>
        <w:tabs>
          <w:tab w:val="left" w:pos="734"/>
        </w:tabs>
        <w:spacing w:line="394" w:lineRule="exact"/>
        <w:outlineLvl w:val="9"/>
        <w:rPr>
          <w:color w:val="auto"/>
        </w:rPr>
      </w:pPr>
      <w:r w:rsidRPr="00AC60CC">
        <w:rPr>
          <w:shd w:val="clear" w:color="auto" w:fill="FFFFFF"/>
        </w:rPr>
        <w:t>PN-EN 12620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AC60CC">
        <w:rPr>
          <w:shd w:val="clear" w:color="auto" w:fill="FFFFFF"/>
        </w:rPr>
        <w:t xml:space="preserve"> - Kruszywa do betonu.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>
        <w:rPr>
          <w:shd w:val="clear" w:color="auto" w:fill="FFFFFF"/>
        </w:rPr>
        <w:t xml:space="preserve">3    </w:t>
      </w:r>
      <w:r w:rsidRPr="00312087">
        <w:rPr>
          <w:shd w:val="clear" w:color="auto" w:fill="FFFFFF"/>
        </w:rPr>
        <w:t>PN-EN 197-1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312087">
        <w:rPr>
          <w:shd w:val="clear" w:color="auto" w:fill="FFFFFF"/>
        </w:rPr>
        <w:t xml:space="preserve"> - Cement. Skład, wymagania i kryteria zgodności dotyczące cementów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shd w:val="clear" w:color="auto" w:fill="FFFFFF"/>
        </w:rPr>
        <w:t>powszechnego użytku.</w:t>
      </w:r>
    </w:p>
    <w:p w:rsidR="00AC60CC" w:rsidRPr="00AC60CC" w:rsidRDefault="00AC60CC" w:rsidP="00E1021A">
      <w:pPr>
        <w:pStyle w:val="Akapitzlist"/>
        <w:widowControl w:val="0"/>
        <w:numPr>
          <w:ilvl w:val="0"/>
          <w:numId w:val="59"/>
        </w:numPr>
        <w:tabs>
          <w:tab w:val="left" w:pos="734"/>
        </w:tabs>
        <w:spacing w:after="13" w:line="220" w:lineRule="exact"/>
        <w:outlineLvl w:val="9"/>
        <w:rPr>
          <w:color w:val="auto"/>
        </w:rPr>
      </w:pPr>
      <w:r w:rsidRPr="00AC60CC">
        <w:rPr>
          <w:shd w:val="clear" w:color="auto" w:fill="FFFFFF"/>
        </w:rPr>
        <w:t>PN-EN 13242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AC60CC">
        <w:rPr>
          <w:shd w:val="clear" w:color="auto" w:fill="FFFFFF"/>
        </w:rPr>
        <w:t xml:space="preserve"> - Kruszywa do niezwiązanych i związanych hydraulicznie materiałów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shd w:val="clear" w:color="auto" w:fill="FFFFFF"/>
        </w:rPr>
        <w:t>stosowanych w obiektach budowlanych i budownictwie drogowym .</w:t>
      </w:r>
    </w:p>
    <w:p w:rsidR="00AC60CC" w:rsidRPr="00312087" w:rsidRDefault="00AC60CC" w:rsidP="0008133E">
      <w:pPr>
        <w:pStyle w:val="Lista2"/>
        <w:numPr>
          <w:ilvl w:val="0"/>
          <w:numId w:val="59"/>
        </w:numPr>
        <w:rPr>
          <w:color w:val="auto"/>
        </w:rPr>
      </w:pPr>
      <w:r w:rsidRPr="00312087">
        <w:rPr>
          <w:shd w:val="clear" w:color="auto" w:fill="FFFFFF"/>
        </w:rPr>
        <w:t>PN-EN 206-1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312087">
        <w:rPr>
          <w:shd w:val="clear" w:color="auto" w:fill="FFFFFF"/>
        </w:rPr>
        <w:t xml:space="preserve"> - Beton. Część I. Wymagania, właściwości produkcja i zgodność.</w:t>
      </w:r>
    </w:p>
    <w:p w:rsidR="00AC60CC" w:rsidRPr="00312087" w:rsidRDefault="00AC60CC" w:rsidP="0008133E">
      <w:pPr>
        <w:pStyle w:val="Lista2"/>
        <w:numPr>
          <w:ilvl w:val="0"/>
          <w:numId w:val="59"/>
        </w:numPr>
        <w:rPr>
          <w:color w:val="auto"/>
        </w:rPr>
      </w:pPr>
      <w:r w:rsidRPr="00312087">
        <w:rPr>
          <w:shd w:val="clear" w:color="auto" w:fill="FFFFFF"/>
        </w:rPr>
        <w:t xml:space="preserve">PN-EN 1008 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="0008133E">
        <w:t xml:space="preserve"> </w:t>
      </w:r>
      <w:r w:rsidRPr="00312087">
        <w:rPr>
          <w:shd w:val="clear" w:color="auto" w:fill="FFFFFF"/>
        </w:rPr>
        <w:t>- Woda zarobowa do betonu. Specyfikacja pobierania próbek, badanie</w:t>
      </w:r>
    </w:p>
    <w:p w:rsidR="00AC60CC" w:rsidRPr="00312087" w:rsidRDefault="00AC60CC" w:rsidP="0008133E">
      <w:pPr>
        <w:pStyle w:val="Lista-kontynuacja"/>
        <w:rPr>
          <w:color w:val="auto"/>
        </w:rPr>
      </w:pPr>
      <w:r w:rsidRPr="00312087">
        <w:rPr>
          <w:shd w:val="clear" w:color="auto" w:fill="FFFFFF"/>
        </w:rPr>
        <w:t>i ocena przydatności wody zarobowej do betonu w tym wody</w:t>
      </w:r>
      <w:r w:rsidRPr="00312087">
        <w:rPr>
          <w:shd w:val="clear" w:color="auto" w:fill="FFFFFF"/>
        </w:rPr>
        <w:br/>
        <w:t>odzyskanej z procesów produkcji betonu.</w:t>
      </w:r>
    </w:p>
    <w:p w:rsidR="00AC60CC" w:rsidRPr="00312087" w:rsidRDefault="00AC60CC" w:rsidP="0008133E">
      <w:pPr>
        <w:pStyle w:val="Lista2"/>
        <w:numPr>
          <w:ilvl w:val="0"/>
          <w:numId w:val="59"/>
        </w:numPr>
        <w:rPr>
          <w:color w:val="auto"/>
        </w:rPr>
      </w:pPr>
      <w:r w:rsidRPr="00312087">
        <w:rPr>
          <w:shd w:val="clear" w:color="auto" w:fill="FFFFFF"/>
        </w:rPr>
        <w:t>BN-68/8931-04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312087">
        <w:rPr>
          <w:shd w:val="clear" w:color="auto" w:fill="FFFFFF"/>
        </w:rPr>
        <w:t xml:space="preserve"> - Drogi samochodowe. Pomiar równości nawierzchni planografem i łatą.</w:t>
      </w:r>
    </w:p>
    <w:p w:rsidR="00AC60CC" w:rsidRPr="00312087" w:rsidRDefault="00AC60CC" w:rsidP="0008133E">
      <w:pPr>
        <w:pStyle w:val="Lista2"/>
        <w:numPr>
          <w:ilvl w:val="0"/>
          <w:numId w:val="59"/>
        </w:numPr>
        <w:rPr>
          <w:color w:val="auto"/>
        </w:rPr>
      </w:pPr>
      <w:r w:rsidRPr="00312087">
        <w:rPr>
          <w:shd w:val="clear" w:color="auto" w:fill="FFFFFF"/>
        </w:rPr>
        <w:t>PN-EN 933-8</w:t>
      </w:r>
      <w:r w:rsidR="0008133E">
        <w:rPr>
          <w:shd w:val="clear" w:color="auto" w:fill="FFFFFF"/>
        </w:rPr>
        <w:t xml:space="preserve"> </w:t>
      </w:r>
      <w:r w:rsidR="0008133E">
        <w:t>lub równoważna</w:t>
      </w:r>
      <w:r w:rsidRPr="00312087">
        <w:rPr>
          <w:shd w:val="clear" w:color="auto" w:fill="FFFFFF"/>
        </w:rPr>
        <w:t xml:space="preserve"> - Badanie geometrycznych właściwości kruszyw. Część 8: Ocena</w:t>
      </w:r>
    </w:p>
    <w:p w:rsidR="00AC60CC" w:rsidRPr="00312087" w:rsidRDefault="00AC60CC" w:rsidP="0008133E">
      <w:pPr>
        <w:pStyle w:val="Tekstpodstawowyzwciciem2"/>
        <w:rPr>
          <w:color w:val="auto"/>
        </w:rPr>
      </w:pPr>
      <w:r w:rsidRPr="00312087">
        <w:rPr>
          <w:shd w:val="clear" w:color="auto" w:fill="FFFFFF"/>
        </w:rPr>
        <w:t>zawartości drobnych cząstek. Badanie wskaźnika piaskowego.</w:t>
      </w:r>
      <w:bookmarkStart w:id="2" w:name="_GoBack"/>
      <w:bookmarkEnd w:id="2"/>
    </w:p>
    <w:bookmarkEnd w:id="1"/>
    <w:p w:rsidR="00AC60CC" w:rsidRDefault="00AC60CC" w:rsidP="00AC60CC">
      <w:pPr>
        <w:widowControl w:val="0"/>
        <w:tabs>
          <w:tab w:val="left" w:pos="729"/>
        </w:tabs>
        <w:spacing w:line="220" w:lineRule="exact"/>
        <w:ind w:left="360" w:firstLine="0"/>
        <w:outlineLvl w:val="9"/>
        <w:rPr>
          <w:shd w:val="clear" w:color="auto" w:fill="FFFFFF"/>
        </w:rPr>
      </w:pPr>
    </w:p>
    <w:sectPr w:rsidR="00AC60CC" w:rsidSect="006F1250">
      <w:headerReference w:type="even" r:id="rId8"/>
      <w:headerReference w:type="default" r:id="rId9"/>
      <w:footerReference w:type="even" r:id="rId10"/>
      <w:footerReference w:type="default" r:id="rId11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94D" w:rsidRDefault="00A5094D" w:rsidP="00521C88">
      <w:r>
        <w:separator/>
      </w:r>
    </w:p>
    <w:p w:rsidR="00A5094D" w:rsidRDefault="00A5094D" w:rsidP="00521C88"/>
    <w:p w:rsidR="00A5094D" w:rsidRDefault="00A5094D" w:rsidP="00521C88"/>
  </w:endnote>
  <w:endnote w:type="continuationSeparator" w:id="0">
    <w:p w:rsidR="00A5094D" w:rsidRDefault="00A5094D" w:rsidP="00521C88">
      <w:r>
        <w:continuationSeparator/>
      </w:r>
    </w:p>
    <w:p w:rsidR="00A5094D" w:rsidRDefault="00A5094D" w:rsidP="00521C88"/>
    <w:p w:rsidR="00A5094D" w:rsidRDefault="00A5094D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Default="0040126F">
    <w:pPr>
      <w:pStyle w:val="Stopka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:rsidR="0040126F" w:rsidRPr="0040126F" w:rsidRDefault="00986819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="0040126F" w:rsidRPr="0040126F">
          <w:instrText>PAGE   \* MERGEFORMAT</w:instrText>
        </w:r>
        <w:r w:rsidRPr="0040126F">
          <w:fldChar w:fldCharType="separate"/>
        </w:r>
        <w:r w:rsidR="0008133E">
          <w:rPr>
            <w:noProof/>
          </w:rPr>
          <w:t>7</w:t>
        </w:r>
        <w:r w:rsidRPr="0040126F">
          <w:fldChar w:fldCharType="end"/>
        </w:r>
      </w:p>
    </w:sdtContent>
  </w:sdt>
  <w:p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94D" w:rsidRDefault="00A5094D" w:rsidP="00521C88">
      <w:r>
        <w:separator/>
      </w:r>
    </w:p>
    <w:p w:rsidR="00A5094D" w:rsidRDefault="00A5094D" w:rsidP="00521C88"/>
    <w:p w:rsidR="00A5094D" w:rsidRDefault="00A5094D" w:rsidP="00521C88"/>
  </w:footnote>
  <w:footnote w:type="continuationSeparator" w:id="0">
    <w:p w:rsidR="00A5094D" w:rsidRDefault="00A5094D" w:rsidP="00521C88">
      <w:r>
        <w:continuationSeparator/>
      </w:r>
    </w:p>
    <w:p w:rsidR="00A5094D" w:rsidRDefault="00A5094D" w:rsidP="00521C88"/>
    <w:p w:rsidR="00A5094D" w:rsidRDefault="00A5094D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:rsidR="00747D9C" w:rsidRPr="0040126F" w:rsidRDefault="00AC60CC" w:rsidP="00AC60CC">
    <w:pPr>
      <w:tabs>
        <w:tab w:val="center" w:pos="4536"/>
        <w:tab w:val="right" w:pos="9072"/>
      </w:tabs>
      <w:ind w:firstLine="0"/>
      <w:jc w:val="center"/>
    </w:pPr>
    <w:r w:rsidRPr="00AC60CC">
      <w:rPr>
        <w:caps/>
        <w:color w:val="auto"/>
      </w:rPr>
      <w:t>D - 08.02.02 CHODNIK Z BRUKOWEJ KOSTKI BETONOWEJ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3" w:name="_Hlk61271605"/>
    <w:r w:rsidRPr="0040126F">
      <w:rPr>
        <w:color w:val="auto"/>
      </w:rPr>
      <w:t>MIEJSKI ZARZĄD DRÓG W RZESZOWIE</w:t>
    </w:r>
    <w:bookmarkEnd w:id="3"/>
  </w:p>
  <w:p w:rsidR="0040126F" w:rsidRDefault="00AC60CC" w:rsidP="00AC60CC">
    <w:pPr>
      <w:pStyle w:val="Nagwek"/>
      <w:jc w:val="center"/>
    </w:pPr>
    <w:r w:rsidRPr="00AC60CC">
      <w:rPr>
        <w:caps/>
        <w:color w:val="auto"/>
      </w:rPr>
      <w:t>D - 08.02.02 CHODNIK Z BRUKOWEJ KOSTKI BETONOWEJ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2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9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0F9E52D2"/>
    <w:multiLevelType w:val="multilevel"/>
    <w:tmpl w:val="3BFCC0F8"/>
    <w:styleLink w:val="WW8Num181"/>
    <w:lvl w:ilvl="0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ga21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6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5B1595D"/>
    <w:multiLevelType w:val="multilevel"/>
    <w:tmpl w:val="2526A248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8A10143"/>
    <w:multiLevelType w:val="multilevel"/>
    <w:tmpl w:val="1318F8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98831A3"/>
    <w:multiLevelType w:val="multilevel"/>
    <w:tmpl w:val="05D07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238D0F81"/>
    <w:multiLevelType w:val="multilevel"/>
    <w:tmpl w:val="E56AAA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3940DAC"/>
    <w:multiLevelType w:val="hybridMultilevel"/>
    <w:tmpl w:val="B11C1CD0"/>
    <w:lvl w:ilvl="0" w:tplc="B24A6212">
      <w:start w:val="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5B40BA"/>
    <w:multiLevelType w:val="multilevel"/>
    <w:tmpl w:val="D24E7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56B2149"/>
    <w:multiLevelType w:val="multilevel"/>
    <w:tmpl w:val="593006B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1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0F67F05"/>
    <w:multiLevelType w:val="multilevel"/>
    <w:tmpl w:val="6C2C4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3A3B3C47"/>
    <w:multiLevelType w:val="hybridMultilevel"/>
    <w:tmpl w:val="FE5498C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440835AC"/>
    <w:multiLevelType w:val="multilevel"/>
    <w:tmpl w:val="696A7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59734DF6"/>
    <w:multiLevelType w:val="multilevel"/>
    <w:tmpl w:val="36CC7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52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B711272"/>
    <w:multiLevelType w:val="hybridMultilevel"/>
    <w:tmpl w:val="624C8310"/>
    <w:lvl w:ilvl="0" w:tplc="CED44924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6E6270FB"/>
    <w:multiLevelType w:val="multilevel"/>
    <w:tmpl w:val="4C90ADF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74523FE0"/>
    <w:multiLevelType w:val="multilevel"/>
    <w:tmpl w:val="4A38B3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78441ADD"/>
    <w:multiLevelType w:val="multilevel"/>
    <w:tmpl w:val="A99C5D6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32" w:hanging="372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  <w:color w:val="000000"/>
      </w:rPr>
    </w:lvl>
  </w:abstractNum>
  <w:abstractNum w:abstractNumId="65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6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7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46"/>
  </w:num>
  <w:num w:numId="2">
    <w:abstractNumId w:val="48"/>
  </w:num>
  <w:num w:numId="3">
    <w:abstractNumId w:val="60"/>
  </w:num>
  <w:num w:numId="4">
    <w:abstractNumId w:val="45"/>
  </w:num>
  <w:num w:numId="5">
    <w:abstractNumId w:val="49"/>
  </w:num>
  <w:num w:numId="6">
    <w:abstractNumId w:val="29"/>
  </w:num>
  <w:num w:numId="7">
    <w:abstractNumId w:val="54"/>
  </w:num>
  <w:num w:numId="8">
    <w:abstractNumId w:val="63"/>
  </w:num>
  <w:num w:numId="9">
    <w:abstractNumId w:val="38"/>
  </w:num>
  <w:num w:numId="10">
    <w:abstractNumId w:val="47"/>
  </w:num>
  <w:num w:numId="11">
    <w:abstractNumId w:val="57"/>
  </w:num>
  <w:num w:numId="12">
    <w:abstractNumId w:val="27"/>
  </w:num>
  <w:num w:numId="13">
    <w:abstractNumId w:val="34"/>
  </w:num>
  <w:num w:numId="14">
    <w:abstractNumId w:val="58"/>
  </w:num>
  <w:num w:numId="15">
    <w:abstractNumId w:val="52"/>
  </w:num>
  <w:num w:numId="16">
    <w:abstractNumId w:val="7"/>
  </w:num>
  <w:num w:numId="17">
    <w:abstractNumId w:val="22"/>
  </w:num>
  <w:num w:numId="18">
    <w:abstractNumId w:val="11"/>
  </w:num>
  <w:num w:numId="19">
    <w:abstractNumId w:val="43"/>
  </w:num>
  <w:num w:numId="20">
    <w:abstractNumId w:val="16"/>
  </w:num>
  <w:num w:numId="21">
    <w:abstractNumId w:val="14"/>
  </w:num>
  <w:num w:numId="22">
    <w:abstractNumId w:val="44"/>
  </w:num>
  <w:num w:numId="23">
    <w:abstractNumId w:val="66"/>
  </w:num>
  <w:num w:numId="24">
    <w:abstractNumId w:val="20"/>
  </w:num>
  <w:num w:numId="25">
    <w:abstractNumId w:val="65"/>
  </w:num>
  <w:num w:numId="26">
    <w:abstractNumId w:val="67"/>
  </w:num>
  <w:num w:numId="27">
    <w:abstractNumId w:val="61"/>
  </w:num>
  <w:num w:numId="28">
    <w:abstractNumId w:val="42"/>
  </w:num>
  <w:num w:numId="29">
    <w:abstractNumId w:val="21"/>
  </w:num>
  <w:num w:numId="30">
    <w:abstractNumId w:val="36"/>
  </w:num>
  <w:num w:numId="31">
    <w:abstractNumId w:val="39"/>
  </w:num>
  <w:num w:numId="32">
    <w:abstractNumId w:val="33"/>
  </w:num>
  <w:num w:numId="33">
    <w:abstractNumId w:val="31"/>
  </w:num>
  <w:num w:numId="34">
    <w:abstractNumId w:val="10"/>
  </w:num>
  <w:num w:numId="35">
    <w:abstractNumId w:val="13"/>
  </w:num>
  <w:num w:numId="36">
    <w:abstractNumId w:val="51"/>
    <w:lvlOverride w:ilvl="0">
      <w:startOverride w:val="1"/>
    </w:lvlOverride>
  </w:num>
  <w:num w:numId="37">
    <w:abstractNumId w:val="12"/>
  </w:num>
  <w:num w:numId="38">
    <w:abstractNumId w:val="8"/>
  </w:num>
  <w:num w:numId="39">
    <w:abstractNumId w:val="53"/>
  </w:num>
  <w:num w:numId="40">
    <w:abstractNumId w:val="9"/>
  </w:num>
  <w:num w:numId="41">
    <w:abstractNumId w:val="55"/>
  </w:num>
  <w:num w:numId="42">
    <w:abstractNumId w:val="30"/>
  </w:num>
  <w:num w:numId="43">
    <w:abstractNumId w:val="37"/>
  </w:num>
  <w:num w:numId="44">
    <w:abstractNumId w:val="28"/>
  </w:num>
  <w:num w:numId="45">
    <w:abstractNumId w:val="15"/>
  </w:num>
  <w:num w:numId="46">
    <w:abstractNumId w:val="26"/>
  </w:num>
  <w:num w:numId="47">
    <w:abstractNumId w:val="23"/>
  </w:num>
  <w:num w:numId="48">
    <w:abstractNumId w:val="62"/>
  </w:num>
  <w:num w:numId="49">
    <w:abstractNumId w:val="25"/>
  </w:num>
  <w:num w:numId="50">
    <w:abstractNumId w:val="17"/>
  </w:num>
  <w:num w:numId="51">
    <w:abstractNumId w:val="18"/>
  </w:num>
  <w:num w:numId="52">
    <w:abstractNumId w:val="19"/>
  </w:num>
  <w:num w:numId="53">
    <w:abstractNumId w:val="59"/>
  </w:num>
  <w:num w:numId="54">
    <w:abstractNumId w:val="50"/>
  </w:num>
  <w:num w:numId="55">
    <w:abstractNumId w:val="35"/>
  </w:num>
  <w:num w:numId="56">
    <w:abstractNumId w:val="32"/>
  </w:num>
  <w:num w:numId="57">
    <w:abstractNumId w:val="64"/>
  </w:num>
  <w:num w:numId="58">
    <w:abstractNumId w:val="56"/>
  </w:num>
  <w:num w:numId="59">
    <w:abstractNumId w:val="24"/>
  </w:num>
  <w:num w:numId="60">
    <w:abstractNumId w:val="4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defaultTabStop w:val="708"/>
  <w:hyphenationZone w:val="425"/>
  <w:evenAndOddHeader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452EF"/>
    <w:rsid w:val="00063813"/>
    <w:rsid w:val="00077402"/>
    <w:rsid w:val="0008133E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D4F5C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126F"/>
    <w:rsid w:val="00403BCC"/>
    <w:rsid w:val="00404D22"/>
    <w:rsid w:val="004153B3"/>
    <w:rsid w:val="0042101C"/>
    <w:rsid w:val="00421A2B"/>
    <w:rsid w:val="00423260"/>
    <w:rsid w:val="00425B34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7C59"/>
    <w:rsid w:val="00631A88"/>
    <w:rsid w:val="0063489E"/>
    <w:rsid w:val="00640D05"/>
    <w:rsid w:val="0064350C"/>
    <w:rsid w:val="00662A67"/>
    <w:rsid w:val="0066715A"/>
    <w:rsid w:val="00675C76"/>
    <w:rsid w:val="00680C61"/>
    <w:rsid w:val="006829E8"/>
    <w:rsid w:val="006836AE"/>
    <w:rsid w:val="00687376"/>
    <w:rsid w:val="0069148C"/>
    <w:rsid w:val="006973D6"/>
    <w:rsid w:val="00697968"/>
    <w:rsid w:val="006A5740"/>
    <w:rsid w:val="006A6E74"/>
    <w:rsid w:val="006C6289"/>
    <w:rsid w:val="006C79E5"/>
    <w:rsid w:val="006E5C25"/>
    <w:rsid w:val="006F075A"/>
    <w:rsid w:val="006F1250"/>
    <w:rsid w:val="006F1C19"/>
    <w:rsid w:val="006F3B36"/>
    <w:rsid w:val="00707F32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241E"/>
    <w:rsid w:val="007D58D3"/>
    <w:rsid w:val="007F33B7"/>
    <w:rsid w:val="007F5E2F"/>
    <w:rsid w:val="007F75AF"/>
    <w:rsid w:val="00801F75"/>
    <w:rsid w:val="00812532"/>
    <w:rsid w:val="00813B2A"/>
    <w:rsid w:val="00816358"/>
    <w:rsid w:val="00824BF9"/>
    <w:rsid w:val="008303BE"/>
    <w:rsid w:val="0083398C"/>
    <w:rsid w:val="0084334F"/>
    <w:rsid w:val="0084412F"/>
    <w:rsid w:val="00847529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6819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6D4"/>
    <w:rsid w:val="00A5094D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C60CC"/>
    <w:rsid w:val="00AF070E"/>
    <w:rsid w:val="00AF0DCD"/>
    <w:rsid w:val="00AF39D9"/>
    <w:rsid w:val="00B2434F"/>
    <w:rsid w:val="00B26A81"/>
    <w:rsid w:val="00B26CDC"/>
    <w:rsid w:val="00B3374B"/>
    <w:rsid w:val="00B43158"/>
    <w:rsid w:val="00B44958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C6"/>
    <w:rsid w:val="00C11699"/>
    <w:rsid w:val="00C21DDF"/>
    <w:rsid w:val="00C23123"/>
    <w:rsid w:val="00C247E4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35E4"/>
    <w:rsid w:val="00D54706"/>
    <w:rsid w:val="00D60108"/>
    <w:rsid w:val="00D64C9D"/>
    <w:rsid w:val="00D74702"/>
    <w:rsid w:val="00D80A0C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21A"/>
    <w:rsid w:val="00E10F87"/>
    <w:rsid w:val="00E23907"/>
    <w:rsid w:val="00E31839"/>
    <w:rsid w:val="00E3391C"/>
    <w:rsid w:val="00E35F35"/>
    <w:rsid w:val="00E37DB8"/>
    <w:rsid w:val="00E42774"/>
    <w:rsid w:val="00E44F8A"/>
    <w:rsid w:val="00E45037"/>
    <w:rsid w:val="00E4746C"/>
    <w:rsid w:val="00E5345D"/>
    <w:rsid w:val="00E55D83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F49791D5-BBD1-4F8A-80DC-05FDC803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8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ind w:left="360" w:hanging="360"/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left="360"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98681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43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5"/>
      </w:numPr>
    </w:pPr>
  </w:style>
  <w:style w:type="numbering" w:customStyle="1" w:styleId="WW8Num3">
    <w:name w:val="WW8Num3"/>
    <w:basedOn w:val="Bezlisty"/>
    <w:rsid w:val="00A80FC9"/>
    <w:pPr>
      <w:numPr>
        <w:numId w:val="6"/>
      </w:numPr>
    </w:pPr>
  </w:style>
  <w:style w:type="numbering" w:customStyle="1" w:styleId="WW8Num4">
    <w:name w:val="WW8Num4"/>
    <w:basedOn w:val="Bezlisty"/>
    <w:rsid w:val="00A80FC9"/>
    <w:pPr>
      <w:numPr>
        <w:numId w:val="7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  <w:ind w:left="360" w:hanging="505"/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9"/>
      </w:numPr>
    </w:pPr>
  </w:style>
  <w:style w:type="numbering" w:customStyle="1" w:styleId="WW8Num7">
    <w:name w:val="WW8Num7"/>
    <w:basedOn w:val="Bezlisty"/>
    <w:rsid w:val="005C76D3"/>
    <w:pPr>
      <w:numPr>
        <w:numId w:val="10"/>
      </w:numPr>
    </w:pPr>
  </w:style>
  <w:style w:type="numbering" w:customStyle="1" w:styleId="WW8Num8">
    <w:name w:val="WW8Num8"/>
    <w:basedOn w:val="Bezlisty"/>
    <w:rsid w:val="005C76D3"/>
    <w:pPr>
      <w:numPr>
        <w:numId w:val="11"/>
      </w:numPr>
    </w:pPr>
  </w:style>
  <w:style w:type="numbering" w:customStyle="1" w:styleId="WW8Num9">
    <w:name w:val="WW8Num9"/>
    <w:basedOn w:val="Bezlisty"/>
    <w:rsid w:val="005C76D3"/>
    <w:pPr>
      <w:numPr>
        <w:numId w:val="12"/>
      </w:numPr>
    </w:pPr>
  </w:style>
  <w:style w:type="numbering" w:customStyle="1" w:styleId="WW8Num10">
    <w:name w:val="WW8Num10"/>
    <w:basedOn w:val="Bezlisty"/>
    <w:rsid w:val="005C76D3"/>
    <w:pPr>
      <w:numPr>
        <w:numId w:val="13"/>
      </w:numPr>
    </w:pPr>
  </w:style>
  <w:style w:type="numbering" w:customStyle="1" w:styleId="WW8Num13">
    <w:name w:val="WW8Num13"/>
    <w:basedOn w:val="Bezlisty"/>
    <w:rsid w:val="005C76D3"/>
    <w:pPr>
      <w:numPr>
        <w:numId w:val="14"/>
      </w:numPr>
    </w:pPr>
  </w:style>
  <w:style w:type="numbering" w:customStyle="1" w:styleId="WW8Num14">
    <w:name w:val="WW8Num14"/>
    <w:basedOn w:val="Bezlisty"/>
    <w:rsid w:val="005C76D3"/>
    <w:pPr>
      <w:numPr>
        <w:numId w:val="15"/>
      </w:numPr>
    </w:pPr>
  </w:style>
  <w:style w:type="numbering" w:customStyle="1" w:styleId="WW8Num15">
    <w:name w:val="WW8Num15"/>
    <w:basedOn w:val="Bezlisty"/>
    <w:rsid w:val="005C76D3"/>
    <w:pPr>
      <w:numPr>
        <w:numId w:val="16"/>
      </w:numPr>
    </w:pPr>
  </w:style>
  <w:style w:type="numbering" w:customStyle="1" w:styleId="WW8Num16">
    <w:name w:val="WW8Num16"/>
    <w:basedOn w:val="Bezlisty"/>
    <w:rsid w:val="005C76D3"/>
    <w:pPr>
      <w:numPr>
        <w:numId w:val="17"/>
      </w:numPr>
    </w:pPr>
  </w:style>
  <w:style w:type="numbering" w:customStyle="1" w:styleId="WW8Num17">
    <w:name w:val="WW8Num17"/>
    <w:basedOn w:val="Bezlisty"/>
    <w:rsid w:val="005C76D3"/>
    <w:pPr>
      <w:numPr>
        <w:numId w:val="18"/>
      </w:numPr>
    </w:pPr>
  </w:style>
  <w:style w:type="numbering" w:customStyle="1" w:styleId="WW8Num18">
    <w:name w:val="WW8Num18"/>
    <w:basedOn w:val="Bezlisty"/>
    <w:rsid w:val="005C76D3"/>
    <w:pPr>
      <w:numPr>
        <w:numId w:val="19"/>
      </w:numPr>
    </w:pPr>
  </w:style>
  <w:style w:type="numbering" w:customStyle="1" w:styleId="WW8Num19">
    <w:name w:val="WW8Num19"/>
    <w:basedOn w:val="Bezlisty"/>
    <w:rsid w:val="005C76D3"/>
    <w:pPr>
      <w:numPr>
        <w:numId w:val="20"/>
      </w:numPr>
    </w:pPr>
  </w:style>
  <w:style w:type="numbering" w:customStyle="1" w:styleId="WW8Num20">
    <w:name w:val="WW8Num20"/>
    <w:basedOn w:val="Bezlisty"/>
    <w:rsid w:val="005C76D3"/>
    <w:pPr>
      <w:numPr>
        <w:numId w:val="21"/>
      </w:numPr>
    </w:pPr>
  </w:style>
  <w:style w:type="numbering" w:customStyle="1" w:styleId="WW8Num21">
    <w:name w:val="WW8Num21"/>
    <w:basedOn w:val="Bezlisty"/>
    <w:rsid w:val="005C76D3"/>
    <w:pPr>
      <w:numPr>
        <w:numId w:val="22"/>
      </w:numPr>
    </w:pPr>
  </w:style>
  <w:style w:type="numbering" w:customStyle="1" w:styleId="WW8Num23">
    <w:name w:val="WW8Num23"/>
    <w:basedOn w:val="Bezlisty"/>
    <w:rsid w:val="005C76D3"/>
    <w:pPr>
      <w:numPr>
        <w:numId w:val="23"/>
      </w:numPr>
    </w:pPr>
  </w:style>
  <w:style w:type="numbering" w:customStyle="1" w:styleId="WW8Num24">
    <w:name w:val="WW8Num24"/>
    <w:basedOn w:val="Bezlisty"/>
    <w:rsid w:val="005C76D3"/>
    <w:pPr>
      <w:numPr>
        <w:numId w:val="24"/>
      </w:numPr>
    </w:pPr>
  </w:style>
  <w:style w:type="numbering" w:customStyle="1" w:styleId="WW8Num25">
    <w:name w:val="WW8Num25"/>
    <w:basedOn w:val="Bezlisty"/>
    <w:rsid w:val="005C76D3"/>
    <w:pPr>
      <w:numPr>
        <w:numId w:val="25"/>
      </w:numPr>
    </w:pPr>
  </w:style>
  <w:style w:type="numbering" w:customStyle="1" w:styleId="WW8Num26">
    <w:name w:val="WW8Num26"/>
    <w:basedOn w:val="Bezlisty"/>
    <w:rsid w:val="005C76D3"/>
    <w:pPr>
      <w:numPr>
        <w:numId w:val="26"/>
      </w:numPr>
    </w:pPr>
  </w:style>
  <w:style w:type="numbering" w:customStyle="1" w:styleId="WW8Num27">
    <w:name w:val="WW8Num27"/>
    <w:basedOn w:val="Bezlisty"/>
    <w:rsid w:val="005C76D3"/>
    <w:pPr>
      <w:numPr>
        <w:numId w:val="27"/>
      </w:numPr>
    </w:pPr>
  </w:style>
  <w:style w:type="numbering" w:customStyle="1" w:styleId="WW8Num28">
    <w:name w:val="WW8Num28"/>
    <w:basedOn w:val="Bezlisty"/>
    <w:rsid w:val="005C76D3"/>
    <w:pPr>
      <w:numPr>
        <w:numId w:val="28"/>
      </w:numPr>
    </w:pPr>
  </w:style>
  <w:style w:type="numbering" w:customStyle="1" w:styleId="WW8Num29">
    <w:name w:val="WW8Num29"/>
    <w:basedOn w:val="Bezlisty"/>
    <w:rsid w:val="005C76D3"/>
    <w:pPr>
      <w:numPr>
        <w:numId w:val="29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0"/>
      </w:numPr>
    </w:pPr>
  </w:style>
  <w:style w:type="numbering" w:customStyle="1" w:styleId="WWNum2">
    <w:name w:val="WWNum2"/>
    <w:basedOn w:val="Bezlisty"/>
    <w:rsid w:val="003A50D0"/>
    <w:pPr>
      <w:numPr>
        <w:numId w:val="31"/>
      </w:numPr>
    </w:pPr>
  </w:style>
  <w:style w:type="numbering" w:customStyle="1" w:styleId="WWNum3">
    <w:name w:val="WWNum3"/>
    <w:basedOn w:val="Bezlisty"/>
    <w:rsid w:val="003A50D0"/>
    <w:pPr>
      <w:numPr>
        <w:numId w:val="32"/>
      </w:numPr>
    </w:pPr>
  </w:style>
  <w:style w:type="numbering" w:customStyle="1" w:styleId="WWNum4">
    <w:name w:val="WWNum4"/>
    <w:basedOn w:val="Bezlisty"/>
    <w:rsid w:val="003A50D0"/>
    <w:pPr>
      <w:numPr>
        <w:numId w:val="33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34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35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36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37"/>
      </w:numPr>
    </w:pPr>
  </w:style>
  <w:style w:type="numbering" w:customStyle="1" w:styleId="WW8Num11">
    <w:name w:val="WW8Num11"/>
    <w:basedOn w:val="Bezlisty"/>
    <w:rsid w:val="00F610C4"/>
    <w:pPr>
      <w:numPr>
        <w:numId w:val="38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0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39"/>
      </w:numPr>
    </w:pPr>
  </w:style>
  <w:style w:type="numbering" w:customStyle="1" w:styleId="WW8StyleNum">
    <w:name w:val="WW8StyleNum"/>
    <w:basedOn w:val="Bezlisty"/>
    <w:rsid w:val="003874DE"/>
    <w:pPr>
      <w:numPr>
        <w:numId w:val="40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1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2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eastAsia="en-US"/>
    </w:rPr>
  </w:style>
  <w:style w:type="paragraph" w:customStyle="1" w:styleId="jkpunktor">
    <w:name w:val="jk_punktor"/>
    <w:qFormat/>
    <w:rsid w:val="00735A3D"/>
    <w:pPr>
      <w:numPr>
        <w:numId w:val="44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  <w:style w:type="paragraph" w:customStyle="1" w:styleId="Nag2">
    <w:name w:val="Nag2"/>
    <w:basedOn w:val="Nagwek2"/>
    <w:rsid w:val="00425B34"/>
    <w:pPr>
      <w:numPr>
        <w:ilvl w:val="0"/>
        <w:numId w:val="45"/>
      </w:numPr>
      <w:spacing w:before="0" w:after="0"/>
    </w:pPr>
    <w:rPr>
      <w:rFonts w:ascii="Verdana" w:hAnsi="Verdana"/>
      <w:bCs/>
      <w:snapToGrid w:val="0"/>
      <w:color w:val="auto"/>
    </w:rPr>
  </w:style>
  <w:style w:type="paragraph" w:customStyle="1" w:styleId="Aga21">
    <w:name w:val="Aga2.1"/>
    <w:basedOn w:val="Normalny"/>
    <w:qFormat/>
    <w:rsid w:val="00425B34"/>
    <w:pPr>
      <w:keepNext/>
      <w:widowControl w:val="0"/>
      <w:numPr>
        <w:ilvl w:val="1"/>
        <w:numId w:val="45"/>
      </w:numPr>
      <w:ind w:left="720"/>
      <w:outlineLvl w:val="1"/>
    </w:pPr>
    <w:rPr>
      <w:rFonts w:ascii="Verdana" w:hAnsi="Verdana"/>
      <w:b/>
      <w:bCs/>
      <w:snapToGrid w:val="0"/>
      <w:color w:val="auto"/>
    </w:rPr>
  </w:style>
  <w:style w:type="numbering" w:customStyle="1" w:styleId="WW8Num181">
    <w:name w:val="WW8Num181"/>
    <w:basedOn w:val="Bezlisty"/>
    <w:rsid w:val="00425B34"/>
    <w:pPr>
      <w:numPr>
        <w:numId w:val="45"/>
      </w:numPr>
    </w:pPr>
  </w:style>
  <w:style w:type="paragraph" w:styleId="Lista5">
    <w:name w:val="List 5"/>
    <w:basedOn w:val="Normalny"/>
    <w:uiPriority w:val="99"/>
    <w:unhideWhenUsed/>
    <w:rsid w:val="0008133E"/>
    <w:pPr>
      <w:ind w:left="1415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08133E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404F0-C891-48BF-8B75-909B17EB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3625</Words>
  <Characters>21750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25325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Radosław Wota</cp:lastModifiedBy>
  <cp:revision>6</cp:revision>
  <cp:lastPrinted>2019-10-23T09:41:00Z</cp:lastPrinted>
  <dcterms:created xsi:type="dcterms:W3CDTF">2021-01-19T06:47:00Z</dcterms:created>
  <dcterms:modified xsi:type="dcterms:W3CDTF">2022-02-25T13:36:00Z</dcterms:modified>
</cp:coreProperties>
</file>